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00EE9">
      <w:pPr>
        <w:pStyle w:val="9"/>
        <w:bidi w:val="0"/>
        <w:spacing w:beforeLines="0" w:afterLines="0" w:line="580" w:lineRule="exact"/>
        <w:ind w:left="0" w:leftChars="0" w:firstLine="0" w:firstLineChars="0"/>
        <w:rPr>
          <w:rFonts w:hint="eastAsia" w:cs="Times New Roman"/>
          <w:lang w:val="en-US" w:eastAsia="zh-CN"/>
        </w:rPr>
      </w:pPr>
      <w:bookmarkStart w:id="0" w:name="_GoBack"/>
      <w:bookmarkEnd w:id="0"/>
      <w:r>
        <w:rPr>
          <w:rFonts w:hint="eastAsia" w:cs="Times New Roman"/>
          <w:lang w:val="en-US" w:eastAsia="zh-CN"/>
        </w:rPr>
        <w:t>附件1</w:t>
      </w:r>
    </w:p>
    <w:p w14:paraId="7389963D">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14:paraId="62ACA35F">
      <w:pPr>
        <w:pStyle w:val="2"/>
        <w:rPr>
          <w:rFonts w:hint="default" w:ascii="Times New Roman" w:hAnsi="Times New Roman" w:eastAsia="黑体" w:cs="Times New Roman"/>
          <w:sz w:val="44"/>
          <w:szCs w:val="44"/>
          <w:highlight w:val="none"/>
          <w:lang w:val="en-US" w:eastAsia="zh-CN"/>
        </w:rPr>
      </w:pPr>
    </w:p>
    <w:p w14:paraId="6B193DC8">
      <w:pPr>
        <w:pStyle w:val="3"/>
        <w:rPr>
          <w:rFonts w:hint="default"/>
          <w:lang w:val="en-US" w:eastAsia="zh-CN"/>
        </w:rPr>
      </w:pPr>
    </w:p>
    <w:p w14:paraId="5056A0B0">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中小企业特色产业集群申报表</w:t>
      </w:r>
    </w:p>
    <w:p w14:paraId="6E9265EA">
      <w:pPr>
        <w:pStyle w:val="2"/>
        <w:spacing w:beforeLines="0" w:afterLines="0"/>
        <w:rPr>
          <w:rFonts w:hint="default" w:ascii="Times New Roman" w:hAnsi="Times New Roman" w:eastAsia="仿宋_GB2312" w:cs="Times New Roman"/>
          <w:sz w:val="36"/>
          <w:szCs w:val="36"/>
          <w:highlight w:val="none"/>
          <w:lang w:val="en-US" w:eastAsia="zh-CN"/>
        </w:rPr>
      </w:pPr>
    </w:p>
    <w:p w14:paraId="730BB421">
      <w:pPr>
        <w:pStyle w:val="3"/>
        <w:spacing w:before="0" w:after="0"/>
        <w:outlineLvl w:val="9"/>
        <w:rPr>
          <w:rFonts w:hint="default" w:ascii="Times New Roman" w:hAnsi="Times New Roman" w:cs="Times New Roman"/>
          <w:highlight w:val="none"/>
          <w:lang w:val="en-US" w:eastAsia="zh-CN"/>
        </w:rPr>
      </w:pPr>
    </w:p>
    <w:p w14:paraId="58F9B195">
      <w:pPr>
        <w:rPr>
          <w:rFonts w:hint="default" w:ascii="Times New Roman" w:hAnsi="Times New Roman" w:cs="Times New Roman"/>
          <w:highlight w:val="none"/>
          <w:lang w:val="en-US" w:eastAsia="zh-CN"/>
        </w:rPr>
      </w:pPr>
    </w:p>
    <w:p w14:paraId="0EB49154">
      <w:pPr>
        <w:pStyle w:val="2"/>
        <w:rPr>
          <w:rFonts w:hint="default"/>
          <w:lang w:val="en-US" w:eastAsia="zh-CN"/>
        </w:rPr>
      </w:pPr>
    </w:p>
    <w:p w14:paraId="24552A17">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7A56E1A">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14:paraId="5D200761">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14:paraId="693DC212">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654A0C33">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4322BA9">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5C242527">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753CBF92">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1390A250">
      <w:pPr>
        <w:pStyle w:val="3"/>
        <w:jc w:val="both"/>
        <w:rPr>
          <w:rFonts w:hint="default" w:ascii="Times New Roman" w:hAnsi="Times New Roman" w:cs="Times New Roman"/>
          <w:highlight w:val="none"/>
          <w:lang w:val="en-US" w:eastAsia="zh-CN"/>
        </w:rPr>
      </w:pPr>
    </w:p>
    <w:p w14:paraId="7F0A971F">
      <w:pPr>
        <w:rPr>
          <w:rFonts w:hint="default" w:ascii="Times New Roman" w:hAnsi="Times New Roman" w:cs="Times New Roman"/>
          <w:highlight w:val="none"/>
          <w:lang w:val="en-US" w:eastAsia="zh-CN"/>
        </w:rPr>
      </w:pPr>
    </w:p>
    <w:p w14:paraId="10AFF4C7">
      <w:pPr>
        <w:pStyle w:val="2"/>
        <w:rPr>
          <w:rFonts w:hint="default"/>
          <w:lang w:val="en-US" w:eastAsia="zh-CN"/>
        </w:rPr>
      </w:pPr>
    </w:p>
    <w:p w14:paraId="4B709060">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65E1A9CD">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14:paraId="05BF0175">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cols w:space="720" w:num="1"/>
          <w:rtlGutter w:val="0"/>
          <w:docGrid w:type="lines" w:linePitch="319" w:charSpace="0"/>
        </w:sectPr>
      </w:pPr>
    </w:p>
    <w:p w14:paraId="7C8EB5C1">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14:paraId="1FD6334F">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eastAsia="宋体"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。填报数据将依权限对相关部门和单位开放共享，仅供审核验证和查阅用。</w:t>
      </w:r>
    </w:p>
    <w:p w14:paraId="24478639">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各必填栏目不得空缺，无相关情况时应填写“无”；数据有小数时，保留小数点后2位。</w:t>
      </w:r>
    </w:p>
    <w:p w14:paraId="03DAACB1">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集群运营管理机构是指对产业集群集中运营管理的产业园区管委会、园区运营企业或公共服务机构等法人主体，基础建设单位不可作为集群运营管理机构。</w:t>
      </w:r>
    </w:p>
    <w:p w14:paraId="4552205A">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佐证材料包括主管部门、第三方机构出具的证明或申报主体自我声明。</w:t>
      </w:r>
    </w:p>
    <w:p w14:paraId="5F0AA82D">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财务数据应以企业该年度会计报表期末数为准</w:t>
      </w:r>
      <w:r>
        <w:rPr>
          <w:rFonts w:hint="eastAsia" w:ascii="Times New Roman" w:hAnsi="Times New Roman" w:eastAsia="宋体" w:cs="Times New Roman"/>
          <w:sz w:val="21"/>
          <w:szCs w:val="21"/>
          <w:highlight w:val="none"/>
          <w:lang w:val="en-US" w:eastAsia="zh-CN"/>
        </w:rPr>
        <w:t>，单位采用人民币</w:t>
      </w:r>
      <w:r>
        <w:rPr>
          <w:rFonts w:hint="default" w:ascii="Times New Roman" w:hAnsi="Times New Roman" w:eastAsia="宋体" w:cs="Times New Roman"/>
          <w:sz w:val="21"/>
          <w:szCs w:val="21"/>
          <w:highlight w:val="none"/>
          <w:lang w:val="en-US" w:eastAsia="zh-CN"/>
        </w:rPr>
        <w:t>。其中，外商直接投资额、产品出口贸易额按照国民经济和社会发展统计公报中该年度的汇率进行换算。</w:t>
      </w:r>
    </w:p>
    <w:p w14:paraId="699D5170">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未注明填报年度的，请填写截止到2024年底的数据。</w:t>
      </w:r>
    </w:p>
    <w:p w14:paraId="67859F95">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主导产品按获得的产品收入占比或重要程度从高到低填写。</w:t>
      </w:r>
    </w:p>
    <w:p w14:paraId="039A0D74">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14:paraId="44FCD8C8">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企业研发费用是指企业研发活动中发生的相关费用，具体按照财政部、国家税务总局、科技部《关于完善研究开发费用税前加计扣除政策的通知》（财税</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2015</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119号）有关规定进行归集。</w:t>
      </w:r>
    </w:p>
    <w:p w14:paraId="2BC5C2A7">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未来三年中小企业特色产业集群</w:t>
      </w:r>
      <w:r>
        <w:rPr>
          <w:rFonts w:hint="eastAsia" w:ascii="Times New Roman" w:hAnsi="Times New Roman" w:eastAsia="宋体" w:cs="Times New Roman"/>
          <w:sz w:val="21"/>
          <w:szCs w:val="21"/>
          <w:highlight w:val="none"/>
          <w:lang w:val="en-US" w:eastAsia="zh-CN"/>
        </w:rPr>
        <w:t>发展规划中的</w:t>
      </w:r>
      <w:r>
        <w:rPr>
          <w:rFonts w:hint="default" w:ascii="Times New Roman" w:hAnsi="Times New Roman" w:eastAsia="宋体" w:cs="Times New Roman"/>
          <w:sz w:val="21"/>
          <w:szCs w:val="21"/>
          <w:highlight w:val="none"/>
          <w:lang w:val="en-US" w:eastAsia="zh-CN"/>
        </w:rPr>
        <w:t>发展目标</w:t>
      </w:r>
      <w:r>
        <w:rPr>
          <w:rFonts w:hint="eastAsia" w:ascii="Times New Roman" w:hAnsi="Times New Roman" w:eastAsia="宋体" w:cs="Times New Roman"/>
          <w:sz w:val="21"/>
          <w:szCs w:val="21"/>
          <w:highlight w:val="none"/>
          <w:lang w:val="en-US" w:eastAsia="zh-CN"/>
        </w:rPr>
        <w:t>依据《促进中小企业特色产业集群发展暂行办法》编制，</w:t>
      </w:r>
      <w:r>
        <w:rPr>
          <w:rFonts w:hint="default" w:ascii="Times New Roman" w:hAnsi="Times New Roman" w:eastAsia="宋体" w:cs="Times New Roman"/>
          <w:sz w:val="21"/>
          <w:szCs w:val="21"/>
          <w:highlight w:val="none"/>
          <w:lang w:val="en-US" w:eastAsia="zh-CN"/>
        </w:rPr>
        <w:t>要可考核，突出培育重点，分阶段合理制定年度目标。</w:t>
      </w:r>
    </w:p>
    <w:p w14:paraId="74B92291">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xml:space="preserve"> 为确保文件信息的正确采集，填表时不得改变表格样式，其中一至七部分不得串页。</w:t>
      </w:r>
    </w:p>
    <w:p w14:paraId="3661FCA0">
      <w:pPr>
        <w:pStyle w:val="2"/>
        <w:rPr>
          <w:rFonts w:hint="default" w:ascii="Times New Roman" w:hAnsi="Times New Roman" w:cs="Times New Roman"/>
          <w:szCs w:val="21"/>
          <w:highlight w:val="none"/>
          <w:lang w:val="en-US" w:eastAsia="zh-CN"/>
        </w:rPr>
      </w:pPr>
    </w:p>
    <w:p w14:paraId="2EBDB074">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cols w:space="720" w:num="1"/>
          <w:rtlGutter w:val="0"/>
          <w:docGrid w:type="lines" w:linePitch="319" w:charSpace="0"/>
        </w:sectPr>
      </w:pPr>
    </w:p>
    <w:p w14:paraId="3F0058B0">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7"/>
        <w:gridCol w:w="1604"/>
        <w:gridCol w:w="1496"/>
        <w:gridCol w:w="2251"/>
      </w:tblGrid>
      <w:tr w14:paraId="0071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71070CC9">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集群名称：</w:t>
            </w:r>
          </w:p>
          <w:p w14:paraId="7261A488">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14:paraId="4143897F">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14:paraId="5855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47E8DF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4E5FDDC7">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23D8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117F25F9">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312D60A7">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1EA36A24">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2317E78">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41CA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1B68DD2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14:paraId="0ED6A139">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0962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073DDE4">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DEA8DB0">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63C94606">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F6B6BF7">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6519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2EC9681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14:paraId="03B384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14:paraId="1FF8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1A0D1C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14:paraId="0C88EF0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14:paraId="7F4504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14:paraId="36B8B2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14:paraId="2901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233296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14:paraId="16061142">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14:paraId="5D86ACE3">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1551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6F6565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14:paraId="5546BAFB">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是（需附情况说明）</w:t>
            </w:r>
          </w:p>
          <w:p w14:paraId="00F266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314A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2475E6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14:paraId="16294F8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是（需附情况说明）</w:t>
            </w:r>
          </w:p>
          <w:p w14:paraId="1B4131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5A6F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71A944E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14:paraId="70426421">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14:paraId="41C5DEE8">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14:paraId="3A76EC0F">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14:paraId="6725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6A71DD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14:paraId="4003C6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14:paraId="70CCAED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14:paraId="7CC3C97F">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14:paraId="1758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02DBA1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14:paraId="5699394A">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14:paraId="39B0EBA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14:paraId="3453B13D">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highlight w:val="none"/>
          <w:lang w:eastAsia="zh-CN"/>
        </w:rPr>
      </w:pPr>
      <w:r>
        <w:rPr>
          <w:highlight w:val="none"/>
        </w:rPr>
        <w:br w:type="page"/>
      </w:r>
      <w:r>
        <w:rPr>
          <w:rFonts w:hint="eastAsia" w:ascii="Times New Roman" w:hAnsi="Times New Roman" w:eastAsia="黑体" w:cs="Times New Roman"/>
          <w:sz w:val="32"/>
          <w:szCs w:val="32"/>
          <w:highlight w:val="none"/>
          <w:lang w:val="en-US" w:eastAsia="zh-CN"/>
        </w:rPr>
        <w:t>二、主导产业情况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3"/>
        <w:gridCol w:w="2128"/>
        <w:gridCol w:w="1289"/>
        <w:gridCol w:w="1279"/>
        <w:gridCol w:w="1209"/>
      </w:tblGrid>
      <w:tr w14:paraId="15FE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83997E0">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14:paraId="6C0F0C7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14:paraId="148AB0B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209" w:type="dxa"/>
            <w:tcBorders>
              <w:tl2br w:val="nil"/>
              <w:tr2bl w:val="nil"/>
            </w:tcBorders>
            <w:noWrap w:val="0"/>
            <w:tcMar>
              <w:top w:w="15" w:type="dxa"/>
              <w:left w:w="15" w:type="dxa"/>
              <w:right w:w="15" w:type="dxa"/>
            </w:tcMar>
            <w:vAlign w:val="center"/>
          </w:tcPr>
          <w:p w14:paraId="52E1280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2208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568982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14:paraId="2E3E0E0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0D4923E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5CBDE5F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63EC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144B4EA">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集群总产值占所在县级行政区划</w:t>
            </w:r>
            <w:r>
              <w:rPr>
                <w:rFonts w:hint="eastAsia" w:ascii="宋体" w:hAnsi="宋体" w:cs="宋体"/>
                <w:i w:val="0"/>
                <w:color w:val="000000"/>
                <w:kern w:val="0"/>
                <w:sz w:val="24"/>
                <w:szCs w:val="24"/>
                <w:highlight w:val="none"/>
                <w:u w:val="none"/>
                <w:lang w:val="en-US" w:eastAsia="zh-CN" w:bidi="ar"/>
              </w:rPr>
              <w:t>工业总</w:t>
            </w:r>
            <w:r>
              <w:rPr>
                <w:rFonts w:hint="eastAsia" w:ascii="宋体" w:hAnsi="宋体" w:eastAsia="宋体" w:cs="宋体"/>
                <w:i w:val="0"/>
                <w:color w:val="000000"/>
                <w:kern w:val="0"/>
                <w:sz w:val="24"/>
                <w:szCs w:val="24"/>
                <w:highlight w:val="none"/>
                <w:u w:val="none"/>
                <w:lang w:val="en-US" w:eastAsia="zh-CN" w:bidi="ar"/>
              </w:rPr>
              <w:t>产值比例（%）</w:t>
            </w:r>
          </w:p>
        </w:tc>
        <w:tc>
          <w:tcPr>
            <w:tcW w:w="1289" w:type="dxa"/>
            <w:tcBorders>
              <w:tl2br w:val="nil"/>
              <w:tr2bl w:val="nil"/>
            </w:tcBorders>
            <w:noWrap w:val="0"/>
            <w:tcMar>
              <w:top w:w="15" w:type="dxa"/>
              <w:left w:w="15" w:type="dxa"/>
              <w:right w:w="15" w:type="dxa"/>
            </w:tcMar>
            <w:vAlign w:val="center"/>
          </w:tcPr>
          <w:p w14:paraId="691413B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4741487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0D13F83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F87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C04FC0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14:paraId="2D64A32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66E8AC2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3624FC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63DC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87F5F8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14:paraId="36BA129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FC6CD3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0D53751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F45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5101" w:type="dxa"/>
            <w:gridSpan w:val="2"/>
            <w:tcBorders>
              <w:tl2br w:val="nil"/>
              <w:tr2bl w:val="nil"/>
            </w:tcBorders>
            <w:noWrap w:val="0"/>
            <w:tcMar>
              <w:top w:w="15" w:type="dxa"/>
              <w:left w:w="15" w:type="dxa"/>
              <w:right w:w="15" w:type="dxa"/>
            </w:tcMar>
            <w:vAlign w:val="center"/>
          </w:tcPr>
          <w:p w14:paraId="1A2EFD10">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14:paraId="0E3BC51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81481D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270BEC0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F7C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5101" w:type="dxa"/>
            <w:gridSpan w:val="2"/>
            <w:tcBorders>
              <w:tl2br w:val="nil"/>
              <w:tr2bl w:val="nil"/>
            </w:tcBorders>
            <w:noWrap w:val="0"/>
            <w:tcMar>
              <w:top w:w="15" w:type="dxa"/>
              <w:left w:w="15" w:type="dxa"/>
              <w:right w:w="15" w:type="dxa"/>
            </w:tcMar>
            <w:vAlign w:val="center"/>
          </w:tcPr>
          <w:p w14:paraId="1E3D6B0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w:t>
            </w:r>
            <w:r>
              <w:rPr>
                <w:rFonts w:hint="eastAsia" w:ascii="宋体" w:hAnsi="宋体" w:cs="宋体"/>
                <w:i w:val="0"/>
                <w:color w:val="000000"/>
                <w:kern w:val="2"/>
                <w:sz w:val="24"/>
                <w:szCs w:val="24"/>
                <w:highlight w:val="none"/>
                <w:u w:val="none"/>
                <w:lang w:val="en-US" w:eastAsia="zh-CN" w:bidi="ar"/>
              </w:rPr>
              <w:t>集群</w:t>
            </w:r>
            <w:r>
              <w:rPr>
                <w:rFonts w:hint="eastAsia" w:ascii="宋体" w:hAnsi="宋体" w:eastAsia="宋体" w:cs="宋体"/>
                <w:i w:val="0"/>
                <w:color w:val="000000"/>
                <w:kern w:val="2"/>
                <w:sz w:val="24"/>
                <w:szCs w:val="24"/>
                <w:highlight w:val="none"/>
                <w:u w:val="none"/>
                <w:lang w:val="en-US" w:eastAsia="zh-CN" w:bidi="ar"/>
              </w:rPr>
              <w:t>主导产业产值年均增速（%）</w:t>
            </w:r>
          </w:p>
        </w:tc>
        <w:tc>
          <w:tcPr>
            <w:tcW w:w="3777" w:type="dxa"/>
            <w:gridSpan w:val="3"/>
            <w:tcBorders>
              <w:tl2br w:val="nil"/>
              <w:tr2bl w:val="nil"/>
            </w:tcBorders>
            <w:noWrap w:val="0"/>
            <w:tcMar>
              <w:top w:w="15" w:type="dxa"/>
              <w:left w:w="15" w:type="dxa"/>
              <w:right w:w="15" w:type="dxa"/>
            </w:tcMar>
            <w:vAlign w:val="center"/>
          </w:tcPr>
          <w:p w14:paraId="2995B01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7DF4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CC3EC7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集群企业数量（年度当前值）</w:t>
            </w:r>
          </w:p>
        </w:tc>
        <w:tc>
          <w:tcPr>
            <w:tcW w:w="1289" w:type="dxa"/>
            <w:tcBorders>
              <w:tl2br w:val="nil"/>
              <w:tr2bl w:val="nil"/>
            </w:tcBorders>
            <w:noWrap w:val="0"/>
            <w:tcMar>
              <w:top w:w="15" w:type="dxa"/>
              <w:left w:w="15" w:type="dxa"/>
              <w:right w:w="15" w:type="dxa"/>
            </w:tcMar>
            <w:vAlign w:val="center"/>
          </w:tcPr>
          <w:p w14:paraId="1A9AD1F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49BA42B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3FB5A8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30E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9C2024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其中：集群中小企业数量（年度当前值）</w:t>
            </w:r>
          </w:p>
        </w:tc>
        <w:tc>
          <w:tcPr>
            <w:tcW w:w="1289" w:type="dxa"/>
            <w:tcBorders>
              <w:tl2br w:val="nil"/>
              <w:tr2bl w:val="nil"/>
            </w:tcBorders>
            <w:noWrap w:val="0"/>
            <w:tcMar>
              <w:top w:w="15" w:type="dxa"/>
              <w:left w:w="15" w:type="dxa"/>
              <w:right w:w="15" w:type="dxa"/>
            </w:tcMar>
            <w:vAlign w:val="center"/>
          </w:tcPr>
          <w:p w14:paraId="44742B0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A0607A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B67553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CFC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D4B983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4541508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3C0E7C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706799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19D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587789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14DD331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D60400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653C84D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51C4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4478AA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30D7A6F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2352C3D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12C9C82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0881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0509A9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2AFD362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F21BAF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770D25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922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8E2DD9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308D9B0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F7C9B4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86D7C2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24D3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86C95F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主导产业相关的上市中小企业数量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70D910E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7D9A13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1749323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4147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9CD045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主导产业相关的上市辅导期中小企业数量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796E9F0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D69402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55E2C51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C2A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5D6CBC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集群外商直接投资额（万元）</w:t>
            </w:r>
          </w:p>
        </w:tc>
        <w:tc>
          <w:tcPr>
            <w:tcW w:w="1289" w:type="dxa"/>
            <w:tcBorders>
              <w:tl2br w:val="nil"/>
              <w:tr2bl w:val="nil"/>
            </w:tcBorders>
            <w:noWrap w:val="0"/>
            <w:tcMar>
              <w:top w:w="15" w:type="dxa"/>
              <w:left w:w="15" w:type="dxa"/>
              <w:right w:w="15" w:type="dxa"/>
            </w:tcMar>
            <w:vAlign w:val="center"/>
          </w:tcPr>
          <w:p w14:paraId="308470D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439A96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2D3704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3339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B7243E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集群外商直接投资额增长率（%）</w:t>
            </w:r>
          </w:p>
        </w:tc>
        <w:tc>
          <w:tcPr>
            <w:tcW w:w="1289" w:type="dxa"/>
            <w:tcBorders>
              <w:tl2br w:val="nil"/>
              <w:tr2bl w:val="nil"/>
            </w:tcBorders>
            <w:noWrap w:val="0"/>
            <w:tcMar>
              <w:top w:w="15" w:type="dxa"/>
              <w:left w:w="15" w:type="dxa"/>
              <w:right w:w="15" w:type="dxa"/>
            </w:tcMar>
            <w:vAlign w:val="center"/>
          </w:tcPr>
          <w:p w14:paraId="15A6BAF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35DFB91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0FE90A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04A2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55AC77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集群主导产品出口贸易额</w:t>
            </w:r>
            <w:r>
              <w:rPr>
                <w:rFonts w:hint="eastAsia" w:ascii="宋体" w:hAnsi="宋体" w:eastAsia="宋体" w:cs="宋体"/>
                <w:sz w:val="24"/>
                <w:szCs w:val="24"/>
                <w:highlight w:val="none"/>
                <w:lang w:val="en-US" w:eastAsia="zh-CN"/>
              </w:rPr>
              <w:t>（万元）</w:t>
            </w:r>
          </w:p>
        </w:tc>
        <w:tc>
          <w:tcPr>
            <w:tcW w:w="1289" w:type="dxa"/>
            <w:tcBorders>
              <w:tl2br w:val="nil"/>
              <w:tr2bl w:val="nil"/>
            </w:tcBorders>
            <w:noWrap w:val="0"/>
            <w:tcMar>
              <w:top w:w="15" w:type="dxa"/>
              <w:left w:w="15" w:type="dxa"/>
              <w:right w:w="15" w:type="dxa"/>
            </w:tcMar>
            <w:vAlign w:val="center"/>
          </w:tcPr>
          <w:p w14:paraId="4643D00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C9702F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5BB0CE2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3C17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3AEAC5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集群主导产品出口贸易额增长率</w:t>
            </w:r>
            <w:r>
              <w:rPr>
                <w:rFonts w:hint="eastAsia" w:ascii="宋体" w:hAnsi="宋体" w:eastAsia="宋体" w:cs="宋体"/>
                <w:sz w:val="24"/>
                <w:szCs w:val="24"/>
                <w:highlight w:val="none"/>
                <w:lang w:val="en-US" w:eastAsia="zh-CN"/>
              </w:rPr>
              <w:t>（%）</w:t>
            </w:r>
          </w:p>
        </w:tc>
        <w:tc>
          <w:tcPr>
            <w:tcW w:w="1289" w:type="dxa"/>
            <w:tcBorders>
              <w:tl2br w:val="nil"/>
              <w:tr2bl w:val="nil"/>
            </w:tcBorders>
            <w:noWrap w:val="0"/>
            <w:tcMar>
              <w:top w:w="15" w:type="dxa"/>
              <w:left w:w="15" w:type="dxa"/>
              <w:right w:w="15" w:type="dxa"/>
            </w:tcMar>
            <w:vAlign w:val="center"/>
          </w:tcPr>
          <w:p w14:paraId="6123A15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5C91AEC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4A6BDB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C98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1" w:hRule="atLeast"/>
          <w:jc w:val="center"/>
        </w:trPr>
        <w:tc>
          <w:tcPr>
            <w:tcW w:w="2973" w:type="dxa"/>
            <w:tcBorders>
              <w:tl2br w:val="nil"/>
              <w:tr2bl w:val="nil"/>
            </w:tcBorders>
            <w:noWrap w:val="0"/>
            <w:tcMar>
              <w:top w:w="15" w:type="dxa"/>
              <w:left w:w="15" w:type="dxa"/>
              <w:right w:w="15" w:type="dxa"/>
            </w:tcMar>
            <w:vAlign w:val="center"/>
          </w:tcPr>
          <w:p w14:paraId="23D9A46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宋体"/>
                <w:sz w:val="24"/>
                <w:szCs w:val="24"/>
                <w:highlight w:val="none"/>
                <w:lang w:eastAsia="zh-CN"/>
              </w:rPr>
            </w:pPr>
          </w:p>
          <w:p w14:paraId="370B546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57122590">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both"/>
              <w:textAlignment w:val="auto"/>
              <w:rPr>
                <w:rFonts w:ascii="Times New Roman" w:hAnsi="Times New Roman" w:eastAsia="仿宋_GB2312"/>
                <w:sz w:val="24"/>
                <w:szCs w:val="24"/>
                <w:highlight w:val="none"/>
              </w:rPr>
            </w:pPr>
            <w:r>
              <w:rPr>
                <w:rFonts w:hint="eastAsia"/>
                <w:highlight w:val="none"/>
                <w:lang w:eastAsia="zh-CN"/>
              </w:rPr>
              <w:br w:type="textWrapping"/>
            </w:r>
          </w:p>
          <w:p w14:paraId="6CD54779">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Times New Roman" w:hAnsi="Times New Roman" w:eastAsia="仿宋_GB2312"/>
                <w:sz w:val="24"/>
                <w:szCs w:val="24"/>
                <w:highlight w:val="none"/>
                <w:lang w:val="en-US" w:eastAsia="zh-CN"/>
              </w:rPr>
            </w:pPr>
          </w:p>
          <w:p w14:paraId="482F526C">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ascii="Times New Roman" w:hAnsi="Times New Roman" w:eastAsia="仿宋_GB2312"/>
                <w:sz w:val="24"/>
                <w:szCs w:val="24"/>
                <w:highlight w:val="none"/>
                <w:lang w:val="en-US" w:eastAsia="zh-CN"/>
              </w:rPr>
            </w:pPr>
          </w:p>
          <w:p w14:paraId="19D48176">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Times New Roman" w:hAnsi="Times New Roman" w:eastAsia="仿宋_GB2312"/>
                <w:sz w:val="24"/>
                <w:szCs w:val="24"/>
                <w:highlight w:val="none"/>
                <w:lang w:val="en-US" w:eastAsia="zh-CN"/>
              </w:rPr>
            </w:pPr>
          </w:p>
          <w:p w14:paraId="698B3FD8">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Times New Roman" w:hAnsi="Times New Roman" w:eastAsia="仿宋_GB2312"/>
                <w:sz w:val="24"/>
                <w:szCs w:val="24"/>
                <w:highlight w:val="none"/>
                <w:lang w:val="en-US" w:eastAsia="zh-CN"/>
              </w:rPr>
            </w:pPr>
          </w:p>
          <w:p w14:paraId="65F4F86D">
            <w:pPr>
              <w:adjustRightInd w:val="0"/>
              <w:spacing w:line="400" w:lineRule="exact"/>
              <w:rPr>
                <w:rFonts w:hint="eastAsia" w:ascii="Times New Roman" w:hAnsi="Times New Roman" w:eastAsia="仿宋_GB2312"/>
                <w:sz w:val="24"/>
                <w:szCs w:val="24"/>
                <w:highlight w:val="none"/>
                <w:lang w:val="en-US" w:eastAsia="zh-CN"/>
              </w:rPr>
            </w:pPr>
          </w:p>
          <w:p w14:paraId="12C8FD72">
            <w:pPr>
              <w:pStyle w:val="2"/>
              <w:adjustRightInd w:val="0"/>
              <w:spacing w:line="400" w:lineRule="exact"/>
              <w:rPr>
                <w:rFonts w:hint="eastAsia" w:ascii="Times New Roman" w:hAnsi="Times New Roman" w:eastAsia="仿宋_GB2312"/>
                <w:sz w:val="24"/>
                <w:szCs w:val="24"/>
                <w:highlight w:val="none"/>
                <w:lang w:val="en-US" w:eastAsia="zh-CN"/>
              </w:rPr>
            </w:pPr>
          </w:p>
          <w:p w14:paraId="265510F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both"/>
              <w:textAlignment w:val="auto"/>
              <w:rPr>
                <w:rFonts w:hint="eastAsia"/>
                <w:highlight w:val="none"/>
                <w:lang w:val="en-US" w:eastAsia="zh-CN"/>
              </w:rPr>
            </w:pPr>
          </w:p>
        </w:tc>
      </w:tr>
      <w:tr w14:paraId="2C5D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0" w:hRule="atLeast"/>
          <w:jc w:val="center"/>
        </w:trPr>
        <w:tc>
          <w:tcPr>
            <w:tcW w:w="2973" w:type="dxa"/>
            <w:tcBorders>
              <w:tl2br w:val="nil"/>
              <w:tr2bl w:val="nil"/>
            </w:tcBorders>
            <w:noWrap w:val="0"/>
            <w:tcMar>
              <w:top w:w="15" w:type="dxa"/>
              <w:left w:w="15" w:type="dxa"/>
              <w:right w:w="15" w:type="dxa"/>
            </w:tcMar>
            <w:vAlign w:val="center"/>
          </w:tcPr>
          <w:p w14:paraId="0FA6C82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14:paraId="0B91F8F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14:paraId="4108289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14:paraId="6240B70A">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14:paraId="1F71C1C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14:paraId="5F02ED4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14:paraId="2931BAA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14:paraId="01F74FB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14:paraId="0BD549B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14:paraId="5F036C25">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highlight w:val="none"/>
                <w:lang w:val="en-US" w:eastAsia="zh-CN"/>
              </w:rPr>
            </w:pPr>
            <w:r>
              <w:rPr>
                <w:rFonts w:hint="eastAsia" w:ascii="宋体" w:hAnsi="宋体" w:eastAsia="宋体" w:cs="宋体"/>
                <w:sz w:val="24"/>
                <w:szCs w:val="24"/>
                <w:highlight w:val="none"/>
                <w:lang w:eastAsia="zh-CN"/>
              </w:rPr>
              <w:t>（注：勾选需提供佐证材料）</w:t>
            </w:r>
          </w:p>
        </w:tc>
      </w:tr>
      <w:tr w14:paraId="7728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0" w:hRule="atLeast"/>
          <w:jc w:val="center"/>
        </w:trPr>
        <w:tc>
          <w:tcPr>
            <w:tcW w:w="2973" w:type="dxa"/>
            <w:tcBorders>
              <w:tl2br w:val="nil"/>
              <w:tr2bl w:val="nil"/>
            </w:tcBorders>
            <w:noWrap w:val="0"/>
            <w:tcMar>
              <w:top w:w="15" w:type="dxa"/>
              <w:left w:w="15" w:type="dxa"/>
              <w:right w:w="15" w:type="dxa"/>
            </w:tcMar>
            <w:vAlign w:val="center"/>
          </w:tcPr>
          <w:p w14:paraId="653D3FC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w:t>
            </w:r>
            <w:r>
              <w:rPr>
                <w:rFonts w:hint="eastAsia" w:ascii="宋体" w:hAnsi="宋体" w:eastAsia="宋体" w:cs="宋体"/>
                <w:sz w:val="24"/>
                <w:szCs w:val="24"/>
                <w:highlight w:val="none"/>
                <w:lang w:val="en-US" w:eastAsia="zh-CN"/>
              </w:rPr>
              <w:t>内产业链资源协同协作</w:t>
            </w:r>
            <w:r>
              <w:rPr>
                <w:rFonts w:hint="default" w:ascii="宋体" w:hAnsi="宋体" w:eastAsia="宋体" w:cs="宋体"/>
                <w:sz w:val="24"/>
                <w:szCs w:val="24"/>
                <w:highlight w:val="none"/>
                <w:lang w:val="en-US"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71763A7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4861848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2CD2081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37216AB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3522E31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3E6EB74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52D3319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1358853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408672B5">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tc>
      </w:tr>
      <w:tr w14:paraId="352A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14:paraId="25BFE491">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集群已开展的产业链资源协同协作工作</w:t>
            </w:r>
          </w:p>
        </w:tc>
        <w:tc>
          <w:tcPr>
            <w:tcW w:w="5905" w:type="dxa"/>
            <w:gridSpan w:val="4"/>
            <w:tcBorders>
              <w:tl2br w:val="nil"/>
              <w:tr2bl w:val="nil"/>
            </w:tcBorders>
            <w:noWrap w:val="0"/>
            <w:tcMar>
              <w:top w:w="15" w:type="dxa"/>
              <w:left w:w="15" w:type="dxa"/>
              <w:right w:w="15" w:type="dxa"/>
            </w:tcMar>
            <w:vAlign w:val="center"/>
          </w:tcPr>
          <w:p w14:paraId="6EC357B3">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14:paraId="694126C7">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14:paraId="68D1881D">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14:paraId="0C0CA44E">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14:paraId="5C9FE752">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14:paraId="1F562F9E">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（注：勾选需提供佐证材料）</w:t>
            </w:r>
          </w:p>
        </w:tc>
      </w:tr>
      <w:tr w14:paraId="399F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3" w:hRule="atLeast"/>
          <w:jc w:val="center"/>
        </w:trPr>
        <w:tc>
          <w:tcPr>
            <w:tcW w:w="2973" w:type="dxa"/>
            <w:tcBorders>
              <w:tl2br w:val="nil"/>
              <w:tr2bl w:val="nil"/>
            </w:tcBorders>
            <w:noWrap w:val="0"/>
            <w:tcMar>
              <w:top w:w="15" w:type="dxa"/>
              <w:left w:w="15" w:type="dxa"/>
              <w:right w:w="15" w:type="dxa"/>
            </w:tcMar>
            <w:vAlign w:val="center"/>
          </w:tcPr>
          <w:p w14:paraId="45BB8173">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集群质量品牌建设情况</w:t>
            </w:r>
          </w:p>
          <w:p w14:paraId="6171C751">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（200字以内）</w:t>
            </w:r>
          </w:p>
          <w:p w14:paraId="12140687">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14:paraId="0CC978F4">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717BD13F">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168A0F32">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sz w:val="24"/>
                <w:szCs w:val="24"/>
                <w:highlight w:val="none"/>
                <w:lang w:eastAsia="zh-CN"/>
              </w:rPr>
            </w:pPr>
          </w:p>
          <w:p w14:paraId="25C4EFB8">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7A8237F9">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sz w:val="24"/>
                <w:szCs w:val="24"/>
                <w:highlight w:val="none"/>
                <w:lang w:eastAsia="zh-CN"/>
              </w:rPr>
            </w:pPr>
          </w:p>
          <w:p w14:paraId="209A0B6E">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595EA6D2">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672BF320">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sz w:val="24"/>
                <w:szCs w:val="24"/>
                <w:highlight w:val="none"/>
                <w:lang w:eastAsia="zh-CN"/>
              </w:rPr>
            </w:pPr>
          </w:p>
          <w:p w14:paraId="01DDAA81">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i w:val="0"/>
                <w:color w:val="000000"/>
                <w:sz w:val="24"/>
                <w:szCs w:val="24"/>
                <w:highlight w:val="none"/>
                <w:u w:val="none"/>
              </w:rPr>
            </w:pPr>
          </w:p>
        </w:tc>
      </w:tr>
      <w:tr w14:paraId="6AFA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14:paraId="71295DA4">
            <w:pPr>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集群已开展的</w:t>
            </w:r>
            <w:r>
              <w:rPr>
                <w:rFonts w:hint="eastAsia" w:ascii="宋体" w:hAnsi="宋体" w:eastAsia="宋体" w:cs="宋体"/>
                <w:sz w:val="24"/>
                <w:szCs w:val="24"/>
                <w:highlight w:val="none"/>
                <w:lang w:val="en-US" w:eastAsia="zh-CN"/>
              </w:rPr>
              <w:t>质量</w:t>
            </w:r>
            <w:r>
              <w:rPr>
                <w:rFonts w:hint="eastAsia" w:ascii="宋体" w:hAnsi="宋体" w:eastAsia="宋体" w:cs="宋体"/>
                <w:sz w:val="24"/>
                <w:szCs w:val="24"/>
                <w:highlight w:val="none"/>
                <w:lang w:eastAsia="zh-CN"/>
              </w:rPr>
              <w:t>品牌建设</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5E0C220D">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开展了先进质量管理模式推广</w:t>
            </w:r>
          </w:p>
          <w:p w14:paraId="4D04C102">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开展了质量诊断服务</w:t>
            </w:r>
          </w:p>
          <w:p w14:paraId="049A1F5D">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建立了品牌运营、</w:t>
            </w:r>
            <w:r>
              <w:rPr>
                <w:rFonts w:hint="default" w:ascii="宋体" w:hAnsi="宋体" w:eastAsia="宋体" w:cs="宋体"/>
                <w:sz w:val="24"/>
                <w:szCs w:val="24"/>
                <w:highlight w:val="none"/>
                <w:lang w:eastAsia="zh-CN"/>
              </w:rPr>
              <w:t>品牌管理标准宣贯</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lang w:eastAsia="zh-CN"/>
              </w:rPr>
              <w:t>机制</w:t>
            </w:r>
          </w:p>
          <w:p w14:paraId="566C0E10">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获得了集体商标、地理标志产品批准认证或证明商标通过注册</w:t>
            </w:r>
          </w:p>
          <w:p w14:paraId="53AB65F5">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（注：勾选需提供佐证材料）</w:t>
            </w:r>
          </w:p>
        </w:tc>
      </w:tr>
    </w:tbl>
    <w:p w14:paraId="12295CCD">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596"/>
        <w:gridCol w:w="596"/>
        <w:gridCol w:w="601"/>
      </w:tblGrid>
      <w:tr w14:paraId="6B66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14:paraId="7ECC55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14:paraId="43AFB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787" w:type="dxa"/>
            <w:gridSpan w:val="3"/>
            <w:tcBorders>
              <w:tl2br w:val="nil"/>
              <w:tr2bl w:val="nil"/>
            </w:tcBorders>
            <w:noWrap w:val="0"/>
            <w:tcMar>
              <w:top w:w="15" w:type="dxa"/>
              <w:left w:w="15" w:type="dxa"/>
              <w:right w:w="15" w:type="dxa"/>
            </w:tcMar>
            <w:vAlign w:val="center"/>
          </w:tcPr>
          <w:p w14:paraId="29728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793" w:type="dxa"/>
            <w:gridSpan w:val="3"/>
            <w:tcBorders>
              <w:tl2br w:val="nil"/>
              <w:tr2bl w:val="nil"/>
            </w:tcBorders>
            <w:noWrap w:val="0"/>
            <w:tcMar>
              <w:top w:w="15" w:type="dxa"/>
              <w:left w:w="15" w:type="dxa"/>
              <w:right w:w="15" w:type="dxa"/>
            </w:tcMar>
            <w:vAlign w:val="center"/>
          </w:tcPr>
          <w:p w14:paraId="25060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7BCD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1988DA5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集群中小企业研发投入强度（%）</w:t>
            </w:r>
          </w:p>
        </w:tc>
        <w:tc>
          <w:tcPr>
            <w:tcW w:w="1789" w:type="dxa"/>
            <w:gridSpan w:val="4"/>
            <w:tcBorders>
              <w:tl2br w:val="nil"/>
              <w:tr2bl w:val="nil"/>
            </w:tcBorders>
            <w:noWrap w:val="0"/>
            <w:tcMar>
              <w:top w:w="15" w:type="dxa"/>
              <w:left w:w="15" w:type="dxa"/>
              <w:right w:w="15" w:type="dxa"/>
            </w:tcMar>
            <w:vAlign w:val="center"/>
          </w:tcPr>
          <w:p w14:paraId="7F5F23E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87" w:type="dxa"/>
            <w:gridSpan w:val="3"/>
            <w:tcBorders>
              <w:tl2br w:val="nil"/>
              <w:tr2bl w:val="nil"/>
            </w:tcBorders>
            <w:noWrap w:val="0"/>
            <w:tcMar>
              <w:top w:w="15" w:type="dxa"/>
              <w:left w:w="15" w:type="dxa"/>
              <w:right w:w="15" w:type="dxa"/>
            </w:tcMar>
            <w:vAlign w:val="center"/>
          </w:tcPr>
          <w:p w14:paraId="25712DD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93" w:type="dxa"/>
            <w:gridSpan w:val="3"/>
            <w:tcBorders>
              <w:tl2br w:val="nil"/>
              <w:tr2bl w:val="nil"/>
            </w:tcBorders>
            <w:noWrap w:val="0"/>
            <w:tcMar>
              <w:top w:w="15" w:type="dxa"/>
              <w:left w:w="15" w:type="dxa"/>
              <w:right w:w="15" w:type="dxa"/>
            </w:tcMar>
            <w:vAlign w:val="center"/>
          </w:tcPr>
          <w:p w14:paraId="46926B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r>
      <w:tr w14:paraId="23B8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5B3ECBC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集群中小企业研发经费总额（亿元）</w:t>
            </w:r>
          </w:p>
        </w:tc>
        <w:tc>
          <w:tcPr>
            <w:tcW w:w="1789" w:type="dxa"/>
            <w:gridSpan w:val="4"/>
            <w:tcBorders>
              <w:tl2br w:val="nil"/>
              <w:tr2bl w:val="nil"/>
            </w:tcBorders>
            <w:noWrap w:val="0"/>
            <w:tcMar>
              <w:top w:w="15" w:type="dxa"/>
              <w:left w:w="15" w:type="dxa"/>
              <w:right w:w="15" w:type="dxa"/>
            </w:tcMar>
            <w:vAlign w:val="center"/>
          </w:tcPr>
          <w:p w14:paraId="0B61C13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4244A31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453CC88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7D9F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397A145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研发经费增速（%）</w:t>
            </w:r>
          </w:p>
        </w:tc>
        <w:tc>
          <w:tcPr>
            <w:tcW w:w="1789" w:type="dxa"/>
            <w:gridSpan w:val="4"/>
            <w:tcBorders>
              <w:tl2br w:val="nil"/>
              <w:tr2bl w:val="nil"/>
            </w:tcBorders>
            <w:noWrap w:val="0"/>
            <w:tcMar>
              <w:top w:w="15" w:type="dxa"/>
              <w:left w:w="15" w:type="dxa"/>
              <w:right w:w="15" w:type="dxa"/>
            </w:tcMar>
            <w:vAlign w:val="center"/>
          </w:tcPr>
          <w:p w14:paraId="38B0368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5F5435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329CF19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1508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6BAB67C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集群中小企业从业人员数量</w:t>
            </w:r>
          </w:p>
        </w:tc>
        <w:tc>
          <w:tcPr>
            <w:tcW w:w="1789" w:type="dxa"/>
            <w:gridSpan w:val="4"/>
            <w:tcBorders>
              <w:tl2br w:val="nil"/>
              <w:tr2bl w:val="nil"/>
            </w:tcBorders>
            <w:noWrap w:val="0"/>
            <w:tcMar>
              <w:top w:w="15" w:type="dxa"/>
              <w:left w:w="15" w:type="dxa"/>
              <w:right w:w="15" w:type="dxa"/>
            </w:tcMar>
            <w:vAlign w:val="center"/>
          </w:tcPr>
          <w:p w14:paraId="31B258E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76750F7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3A5BFEF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766C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55E4F4D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集群中小企业研发人员数量</w:t>
            </w:r>
          </w:p>
        </w:tc>
        <w:tc>
          <w:tcPr>
            <w:tcW w:w="1789" w:type="dxa"/>
            <w:gridSpan w:val="4"/>
            <w:tcBorders>
              <w:tl2br w:val="nil"/>
              <w:tr2bl w:val="nil"/>
            </w:tcBorders>
            <w:noWrap w:val="0"/>
            <w:tcMar>
              <w:top w:w="15" w:type="dxa"/>
              <w:left w:w="15" w:type="dxa"/>
              <w:right w:w="15" w:type="dxa"/>
            </w:tcMar>
            <w:vAlign w:val="center"/>
          </w:tcPr>
          <w:p w14:paraId="6F518F6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5D0DC26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680B6F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62E4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14:paraId="52E8890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近三年集群中小企业主持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r>
              <w:rPr>
                <w:rFonts w:hint="eastAsia" w:ascii="宋体" w:hAnsi="宋体" w:eastAsia="宋体" w:cs="宋体"/>
                <w:i w:val="0"/>
                <w:color w:val="000000"/>
                <w:kern w:val="0"/>
                <w:sz w:val="24"/>
                <w:szCs w:val="24"/>
                <w:highlight w:val="none"/>
                <w:u w:val="none"/>
                <w:lang w:val="en-US" w:eastAsia="zh-CN" w:bidi="ar"/>
              </w:rPr>
              <w:t>（年度当前值）</w:t>
            </w:r>
          </w:p>
        </w:tc>
        <w:tc>
          <w:tcPr>
            <w:tcW w:w="596" w:type="dxa"/>
            <w:tcBorders>
              <w:tl2br w:val="nil"/>
              <w:tr2bl w:val="nil"/>
            </w:tcBorders>
            <w:noWrap w:val="0"/>
            <w:tcMar>
              <w:top w:w="15" w:type="dxa"/>
              <w:left w:w="15" w:type="dxa"/>
              <w:right w:w="15" w:type="dxa"/>
            </w:tcMar>
            <w:vAlign w:val="center"/>
          </w:tcPr>
          <w:p w14:paraId="1A5061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3B9D49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14:paraId="643D6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14:paraId="466E80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319918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14:paraId="76F998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tcBorders>
              <w:tl2br w:val="nil"/>
              <w:tr2bl w:val="nil"/>
            </w:tcBorders>
            <w:noWrap w:val="0"/>
            <w:tcMar>
              <w:top w:w="15" w:type="dxa"/>
              <w:left w:w="15" w:type="dxa"/>
              <w:right w:w="15" w:type="dxa"/>
            </w:tcMar>
            <w:vAlign w:val="center"/>
          </w:tcPr>
          <w:p w14:paraId="2CDFD6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65F6A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14:paraId="14C7D4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14:paraId="12E2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04006F0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14:paraId="73E621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1643DA7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14:paraId="51300E0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14:paraId="7CCF773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3D81292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14:paraId="6F01FCE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14:paraId="6BE788F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157CF99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14:paraId="2B79EB2F">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kern w:val="2"/>
                <w:sz w:val="24"/>
                <w:szCs w:val="24"/>
                <w:highlight w:val="none"/>
                <w:u w:val="none"/>
                <w:lang w:val="en-US" w:eastAsia="zh-CN" w:bidi="ar-SA"/>
              </w:rPr>
            </w:pPr>
          </w:p>
        </w:tc>
      </w:tr>
      <w:tr w14:paraId="77DC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59E7BB3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20D54BA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2A401E8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5BE1D9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6525F0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1FE6D24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154E61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3A9361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749EEE3D">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1B867633">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r>
      <w:tr w14:paraId="1E4B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1F2E908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36B094D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55F9265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5FDC3F2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146EE5F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07BF2D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320B71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37354FB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2A7DCA4A">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07B657BD">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r>
      <w:tr w14:paraId="5744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26A47EC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3AF5185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2DD5B12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3C9A906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7CEDD96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031B728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31E89B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063926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7F3EF27B">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3F18093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r>
      <w:tr w14:paraId="5E59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14:paraId="74E4623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14:paraId="058B3B9E">
            <w:pPr>
              <w:spacing w:line="400" w:lineRule="exact"/>
              <w:jc w:val="left"/>
              <w:rPr>
                <w:rFonts w:hint="eastAsia"/>
                <w:highlight w:val="none"/>
                <w:lang w:val="en-US" w:eastAsia="zh-CN"/>
              </w:rPr>
            </w:pPr>
            <w:r>
              <w:rPr>
                <w:rFonts w:hint="eastAsia" w:ascii="宋体" w:hAnsi="宋体" w:eastAsia="宋体" w:cs="宋体"/>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14:paraId="49A587E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7"/>
            <w:tcBorders>
              <w:tl2br w:val="nil"/>
              <w:tr2bl w:val="nil"/>
            </w:tcBorders>
            <w:noWrap w:val="0"/>
            <w:tcMar>
              <w:top w:w="15" w:type="dxa"/>
              <w:left w:w="15" w:type="dxa"/>
              <w:right w:w="15" w:type="dxa"/>
            </w:tcMar>
            <w:vAlign w:val="center"/>
          </w:tcPr>
          <w:p w14:paraId="67E5C335">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数量：</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none"/>
                <w:lang w:val="en-US" w:eastAsia="zh-CN"/>
              </w:rPr>
              <w:t>个</w:t>
            </w:r>
          </w:p>
          <w:p w14:paraId="50C6FC39">
            <w:pPr>
              <w:keepNext w:val="0"/>
              <w:keepLines w:val="0"/>
              <w:pageBreakBefore w:val="0"/>
              <w:kinsoku/>
              <w:wordWrap/>
              <w:overflowPunct/>
              <w:topLinePunct w:val="0"/>
              <w:autoSpaceDE/>
              <w:autoSpaceDN/>
              <w:bidi w:val="0"/>
              <w:adjustRightInd/>
              <w:snapToGrid/>
              <w:spacing w:line="400" w:lineRule="exact"/>
              <w:jc w:val="left"/>
              <w:rPr>
                <w:rFonts w:hint="default"/>
                <w:sz w:val="24"/>
                <w:szCs w:val="24"/>
                <w:highlight w:val="none"/>
                <w:u w:val="single"/>
                <w:lang w:val="en-US" w:eastAsia="zh-CN"/>
              </w:rPr>
            </w:pPr>
            <w:r>
              <w:rPr>
                <w:rFonts w:hint="eastAsia" w:ascii="宋体" w:hAnsi="宋体" w:eastAsia="宋体" w:cs="宋体"/>
                <w:i w:val="0"/>
                <w:color w:val="auto"/>
                <w:sz w:val="24"/>
                <w:szCs w:val="24"/>
                <w:highlight w:val="none"/>
                <w:u w:val="none"/>
                <w:lang w:val="en-US" w:eastAsia="zh-CN"/>
              </w:rPr>
              <w:t>名称：</w:t>
            </w:r>
            <w:r>
              <w:rPr>
                <w:rFonts w:hint="eastAsia" w:ascii="宋体" w:hAnsi="宋体" w:eastAsia="宋体" w:cs="宋体"/>
                <w:i w:val="0"/>
                <w:color w:val="auto"/>
                <w:sz w:val="24"/>
                <w:szCs w:val="24"/>
                <w:highlight w:val="none"/>
                <w:u w:val="single"/>
                <w:lang w:val="en-US" w:eastAsia="zh-CN"/>
              </w:rPr>
              <w:t xml:space="preserve">     </w:t>
            </w:r>
          </w:p>
        </w:tc>
      </w:tr>
      <w:tr w14:paraId="4F47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14:paraId="138409D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14:paraId="787976B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7"/>
            <w:tcBorders>
              <w:tl2br w:val="nil"/>
              <w:tr2bl w:val="nil"/>
            </w:tcBorders>
            <w:noWrap w:val="0"/>
            <w:tcMar>
              <w:top w:w="15" w:type="dxa"/>
              <w:left w:w="15" w:type="dxa"/>
              <w:right w:w="15" w:type="dxa"/>
            </w:tcMar>
            <w:vAlign w:val="center"/>
          </w:tcPr>
          <w:p w14:paraId="16F31968">
            <w:pPr>
              <w:keepNext w:val="0"/>
              <w:keepLines w:val="0"/>
              <w:pageBreakBefore w:val="0"/>
              <w:kinsoku/>
              <w:wordWrap/>
              <w:overflowPunct/>
              <w:topLinePunct w:val="0"/>
              <w:autoSpaceDE/>
              <w:autoSpaceDN/>
              <w:bidi w:val="0"/>
              <w:adjustRightInd/>
              <w:snapToGrid/>
              <w:spacing w:line="400" w:lineRule="exact"/>
              <w:jc w:val="both"/>
              <w:rPr>
                <w:rFonts w:hint="default"/>
                <w:sz w:val="24"/>
                <w:szCs w:val="24"/>
                <w:highlight w:val="none"/>
                <w:u w:val="single"/>
                <w:lang w:val="en-US" w:eastAsia="zh-CN"/>
              </w:rPr>
            </w:pPr>
            <w:r>
              <w:rPr>
                <w:rFonts w:hint="eastAsia"/>
                <w:sz w:val="24"/>
                <w:szCs w:val="24"/>
                <w:highlight w:val="none"/>
                <w:lang w:val="en-US" w:eastAsia="zh-CN"/>
              </w:rPr>
              <w:t>数量：</w:t>
            </w:r>
            <w:r>
              <w:rPr>
                <w:rFonts w:hint="eastAsia"/>
                <w:sz w:val="24"/>
                <w:szCs w:val="24"/>
                <w:highlight w:val="none"/>
                <w:u w:val="single"/>
                <w:lang w:val="en-US" w:eastAsia="zh-CN"/>
              </w:rPr>
              <w:t xml:space="preserve">     </w:t>
            </w:r>
            <w:r>
              <w:rPr>
                <w:rFonts w:hint="eastAsia"/>
                <w:sz w:val="24"/>
                <w:szCs w:val="24"/>
                <w:highlight w:val="none"/>
                <w:u w:val="none"/>
                <w:lang w:val="en-US" w:eastAsia="zh-CN"/>
              </w:rPr>
              <w:t>个</w:t>
            </w:r>
          </w:p>
          <w:p w14:paraId="265FABE2">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sz w:val="24"/>
                <w:szCs w:val="24"/>
                <w:highlight w:val="none"/>
                <w:lang w:val="en-US" w:eastAsia="zh-CN"/>
              </w:rPr>
              <w:t>名称：</w:t>
            </w:r>
            <w:r>
              <w:rPr>
                <w:rFonts w:hint="eastAsia"/>
                <w:sz w:val="24"/>
                <w:szCs w:val="24"/>
                <w:highlight w:val="none"/>
                <w:u w:val="single"/>
                <w:lang w:val="en-US" w:eastAsia="zh-CN"/>
              </w:rPr>
              <w:t xml:space="preserve">     </w:t>
            </w:r>
          </w:p>
        </w:tc>
      </w:tr>
      <w:tr w14:paraId="63A1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14:paraId="70AC8CC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14:paraId="0AE4CDE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7"/>
            <w:tcBorders>
              <w:tl2br w:val="nil"/>
              <w:tr2bl w:val="nil"/>
            </w:tcBorders>
            <w:noWrap w:val="0"/>
            <w:tcMar>
              <w:top w:w="15" w:type="dxa"/>
              <w:left w:w="15" w:type="dxa"/>
              <w:right w:w="15" w:type="dxa"/>
            </w:tcMar>
            <w:vAlign w:val="center"/>
          </w:tcPr>
          <w:p w14:paraId="17AF0794">
            <w:pPr>
              <w:keepNext w:val="0"/>
              <w:keepLines w:val="0"/>
              <w:pageBreakBefore w:val="0"/>
              <w:kinsoku/>
              <w:wordWrap/>
              <w:overflowPunct/>
              <w:topLinePunct w:val="0"/>
              <w:autoSpaceDE/>
              <w:autoSpaceDN/>
              <w:bidi w:val="0"/>
              <w:adjustRightInd/>
              <w:snapToGrid/>
              <w:spacing w:line="400" w:lineRule="exact"/>
              <w:jc w:val="both"/>
              <w:rPr>
                <w:rFonts w:hint="default"/>
                <w:sz w:val="24"/>
                <w:szCs w:val="24"/>
                <w:highlight w:val="none"/>
                <w:u w:val="single"/>
                <w:lang w:val="en-US" w:eastAsia="zh-CN"/>
              </w:rPr>
            </w:pPr>
            <w:r>
              <w:rPr>
                <w:rFonts w:hint="eastAsia"/>
                <w:sz w:val="24"/>
                <w:szCs w:val="24"/>
                <w:highlight w:val="none"/>
                <w:lang w:val="en-US" w:eastAsia="zh-CN"/>
              </w:rPr>
              <w:t>数量：</w:t>
            </w:r>
            <w:r>
              <w:rPr>
                <w:rFonts w:hint="eastAsia"/>
                <w:sz w:val="24"/>
                <w:szCs w:val="24"/>
                <w:highlight w:val="none"/>
                <w:u w:val="single"/>
                <w:lang w:val="en-US" w:eastAsia="zh-CN"/>
              </w:rPr>
              <w:t xml:space="preserve">     </w:t>
            </w:r>
            <w:r>
              <w:rPr>
                <w:rFonts w:hint="eastAsia"/>
                <w:sz w:val="24"/>
                <w:szCs w:val="24"/>
                <w:highlight w:val="none"/>
                <w:u w:val="none"/>
                <w:lang w:val="en-US" w:eastAsia="zh-CN"/>
              </w:rPr>
              <w:t>个</w:t>
            </w:r>
          </w:p>
          <w:p w14:paraId="6D62E7C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sz w:val="24"/>
                <w:szCs w:val="24"/>
                <w:highlight w:val="none"/>
                <w:lang w:val="en-US" w:eastAsia="zh-CN"/>
              </w:rPr>
              <w:t>名称：</w:t>
            </w:r>
            <w:r>
              <w:rPr>
                <w:rFonts w:hint="eastAsia"/>
                <w:sz w:val="24"/>
                <w:szCs w:val="24"/>
                <w:highlight w:val="none"/>
                <w:u w:val="single"/>
                <w:lang w:val="en-US" w:eastAsia="zh-CN"/>
              </w:rPr>
              <w:t xml:space="preserve">     </w:t>
            </w:r>
          </w:p>
        </w:tc>
      </w:tr>
      <w:tr w14:paraId="10AD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14:paraId="41CDDAAF">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369" w:type="dxa"/>
            <w:gridSpan w:val="10"/>
            <w:tcBorders>
              <w:tl2br w:val="nil"/>
              <w:tr2bl w:val="nil"/>
            </w:tcBorders>
            <w:noWrap w:val="0"/>
            <w:tcMar>
              <w:top w:w="15" w:type="dxa"/>
              <w:left w:w="15" w:type="dxa"/>
              <w:right w:w="15" w:type="dxa"/>
            </w:tcMar>
            <w:vAlign w:val="center"/>
          </w:tcPr>
          <w:p w14:paraId="47C37C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3D94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14:paraId="4C65A65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近三年</w:t>
            </w: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10"/>
            <w:tcBorders>
              <w:tl2br w:val="nil"/>
              <w:tr2bl w:val="nil"/>
            </w:tcBorders>
            <w:noWrap w:val="0"/>
            <w:tcMar>
              <w:top w:w="15" w:type="dxa"/>
              <w:left w:w="15" w:type="dxa"/>
              <w:right w:w="15" w:type="dxa"/>
            </w:tcMar>
            <w:vAlign w:val="center"/>
          </w:tcPr>
          <w:p w14:paraId="5A2F1CD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1ACB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14:paraId="06D00804">
            <w:pPr>
              <w:pStyle w:val="2"/>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kern w:val="2"/>
                <w:sz w:val="24"/>
                <w:szCs w:val="24"/>
                <w:highlight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集群中小企业从业人员每万人有效发明专利拥有量</w:t>
            </w:r>
          </w:p>
        </w:tc>
        <w:tc>
          <w:tcPr>
            <w:tcW w:w="5369" w:type="dxa"/>
            <w:gridSpan w:val="10"/>
            <w:tcBorders>
              <w:tl2br w:val="nil"/>
              <w:tr2bl w:val="nil"/>
            </w:tcBorders>
            <w:noWrap w:val="0"/>
            <w:tcMar>
              <w:top w:w="15" w:type="dxa"/>
              <w:left w:w="15" w:type="dxa"/>
              <w:right w:w="15" w:type="dxa"/>
            </w:tcMar>
            <w:vAlign w:val="center"/>
          </w:tcPr>
          <w:p w14:paraId="495EBCA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2C6C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3" w:hRule="atLeast"/>
          <w:jc w:val="center"/>
        </w:trPr>
        <w:tc>
          <w:tcPr>
            <w:tcW w:w="3404" w:type="dxa"/>
            <w:tcBorders>
              <w:tl2br w:val="nil"/>
              <w:tr2bl w:val="nil"/>
            </w:tcBorders>
            <w:noWrap w:val="0"/>
            <w:tcMar>
              <w:top w:w="15" w:type="dxa"/>
              <w:left w:w="15" w:type="dxa"/>
              <w:right w:w="15" w:type="dxa"/>
            </w:tcMar>
            <w:vAlign w:val="center"/>
          </w:tcPr>
          <w:p w14:paraId="51FC93E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0"/>
            <w:tcBorders>
              <w:tl2br w:val="nil"/>
              <w:tr2bl w:val="nil"/>
            </w:tcBorders>
            <w:noWrap w:val="0"/>
            <w:tcMar>
              <w:top w:w="15" w:type="dxa"/>
              <w:left w:w="15" w:type="dxa"/>
              <w:right w:w="15" w:type="dxa"/>
            </w:tcMar>
            <w:vAlign w:val="center"/>
          </w:tcPr>
          <w:p w14:paraId="200994C3">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14:paraId="26DB5D64">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14:paraId="4431087F">
      <w:pPr>
        <w:jc w:val="left"/>
        <w:rPr>
          <w:rFonts w:hint="eastAsia" w:eastAsia="宋体"/>
          <w:highlight w:val="none"/>
          <w:lang w:eastAsia="zh-CN"/>
        </w:rPr>
      </w:pPr>
      <w:r>
        <w:rPr>
          <w:highlight w:val="none"/>
        </w:rPr>
        <w:br w:type="page"/>
      </w:r>
      <w:r>
        <w:rPr>
          <w:rFonts w:hint="eastAsia" w:ascii="Times New Roman" w:hAnsi="Times New Roman" w:eastAsia="黑体" w:cs="Times New Roman"/>
          <w:sz w:val="32"/>
          <w:szCs w:val="32"/>
          <w:highlight w:val="none"/>
          <w:lang w:val="en-US" w:eastAsia="zh-CN"/>
        </w:rPr>
        <w:t>四、数字化升级情况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1"/>
        <w:gridCol w:w="1977"/>
        <w:gridCol w:w="989"/>
        <w:gridCol w:w="988"/>
        <w:gridCol w:w="1979"/>
      </w:tblGrid>
      <w:tr w14:paraId="1479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3C3D17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年度</w:t>
            </w:r>
          </w:p>
        </w:tc>
        <w:tc>
          <w:tcPr>
            <w:tcW w:w="1977" w:type="dxa"/>
            <w:tcBorders>
              <w:tl2br w:val="nil"/>
              <w:tr2bl w:val="nil"/>
            </w:tcBorders>
            <w:noWrap w:val="0"/>
            <w:tcMar>
              <w:top w:w="15" w:type="dxa"/>
              <w:left w:w="15" w:type="dxa"/>
              <w:right w:w="15" w:type="dxa"/>
            </w:tcMar>
            <w:vAlign w:val="center"/>
          </w:tcPr>
          <w:p w14:paraId="3E7CDE5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cs="宋体"/>
                <w:i w:val="0"/>
                <w:color w:val="000000"/>
                <w:kern w:val="2"/>
                <w:sz w:val="24"/>
                <w:szCs w:val="24"/>
                <w:highlight w:val="none"/>
                <w:u w:val="none"/>
                <w:lang w:val="en-US" w:eastAsia="zh-CN" w:bidi="ar-SA"/>
              </w:rPr>
              <w:t>年</w:t>
            </w:r>
          </w:p>
        </w:tc>
        <w:tc>
          <w:tcPr>
            <w:tcW w:w="1977" w:type="dxa"/>
            <w:gridSpan w:val="2"/>
            <w:tcBorders>
              <w:tl2br w:val="nil"/>
              <w:tr2bl w:val="nil"/>
            </w:tcBorders>
            <w:noWrap w:val="0"/>
            <w:tcMar>
              <w:top w:w="15" w:type="dxa"/>
              <w:left w:w="15" w:type="dxa"/>
              <w:right w:w="15" w:type="dxa"/>
            </w:tcMar>
            <w:vAlign w:val="center"/>
          </w:tcPr>
          <w:p w14:paraId="1346A87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w:t>
            </w:r>
            <w:r>
              <w:rPr>
                <w:rFonts w:hint="eastAsia" w:ascii="宋体" w:hAnsi="宋体" w:cs="宋体"/>
                <w:i w:val="0"/>
                <w:color w:val="000000"/>
                <w:kern w:val="2"/>
                <w:sz w:val="24"/>
                <w:szCs w:val="24"/>
                <w:highlight w:val="none"/>
                <w:u w:val="none"/>
                <w:lang w:val="en-US" w:eastAsia="zh-CN" w:bidi="ar-SA"/>
              </w:rPr>
              <w:t>年</w:t>
            </w:r>
          </w:p>
        </w:tc>
        <w:tc>
          <w:tcPr>
            <w:tcW w:w="1979" w:type="dxa"/>
            <w:tcBorders>
              <w:tl2br w:val="nil"/>
              <w:tr2bl w:val="nil"/>
            </w:tcBorders>
            <w:noWrap w:val="0"/>
            <w:tcMar>
              <w:top w:w="15" w:type="dxa"/>
              <w:left w:w="15" w:type="dxa"/>
              <w:right w:w="15" w:type="dxa"/>
            </w:tcMar>
            <w:vAlign w:val="center"/>
          </w:tcPr>
          <w:p w14:paraId="283C1D9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4</w:t>
            </w:r>
            <w:r>
              <w:rPr>
                <w:rFonts w:hint="eastAsia" w:ascii="宋体" w:hAnsi="宋体" w:cs="宋体"/>
                <w:i w:val="0"/>
                <w:color w:val="000000"/>
                <w:kern w:val="2"/>
                <w:sz w:val="24"/>
                <w:szCs w:val="24"/>
                <w:highlight w:val="none"/>
                <w:u w:val="none"/>
                <w:lang w:val="en-US" w:eastAsia="zh-CN" w:bidi="ar-SA"/>
              </w:rPr>
              <w:t>年</w:t>
            </w:r>
          </w:p>
        </w:tc>
      </w:tr>
      <w:tr w14:paraId="490E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2B981E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集群上云中小企业数量</w:t>
            </w:r>
          </w:p>
        </w:tc>
        <w:tc>
          <w:tcPr>
            <w:tcW w:w="1977" w:type="dxa"/>
            <w:tcBorders>
              <w:tl2br w:val="nil"/>
              <w:tr2bl w:val="nil"/>
            </w:tcBorders>
            <w:noWrap w:val="0"/>
            <w:tcMar>
              <w:top w:w="15" w:type="dxa"/>
              <w:left w:w="15" w:type="dxa"/>
              <w:right w:w="15" w:type="dxa"/>
            </w:tcMar>
            <w:vAlign w:val="center"/>
          </w:tcPr>
          <w:p w14:paraId="3E7277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20A8AEE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0F0F72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600F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669BAD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集群中小企业上云比例（%）</w:t>
            </w:r>
          </w:p>
        </w:tc>
        <w:tc>
          <w:tcPr>
            <w:tcW w:w="1977" w:type="dxa"/>
            <w:tcBorders>
              <w:tl2br w:val="nil"/>
              <w:tr2bl w:val="nil"/>
            </w:tcBorders>
            <w:noWrap w:val="0"/>
            <w:tcMar>
              <w:top w:w="15" w:type="dxa"/>
              <w:left w:w="15" w:type="dxa"/>
              <w:right w:w="15" w:type="dxa"/>
            </w:tcMar>
            <w:vAlign w:val="center"/>
          </w:tcPr>
          <w:p w14:paraId="1CFA376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198221E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075CB3B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549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79789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集群接入工业互联网平台的中小企业数量</w:t>
            </w:r>
          </w:p>
        </w:tc>
        <w:tc>
          <w:tcPr>
            <w:tcW w:w="1977" w:type="dxa"/>
            <w:tcBorders>
              <w:tl2br w:val="nil"/>
              <w:tr2bl w:val="nil"/>
            </w:tcBorders>
            <w:noWrap w:val="0"/>
            <w:tcMar>
              <w:top w:w="15" w:type="dxa"/>
              <w:left w:w="15" w:type="dxa"/>
              <w:right w:w="15" w:type="dxa"/>
            </w:tcMar>
            <w:vAlign w:val="center"/>
          </w:tcPr>
          <w:p w14:paraId="2D32D25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09DD184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0B8022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11E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27E592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集群中小企业工业互联网平台应用普及率（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11F4C5B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5DE0DA6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05AEED1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135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11118B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集群中小企业数字化研发工具应用普及率（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161E2D4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2BDEF8A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7864F8C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F31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1082D3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7" w:type="dxa"/>
            <w:tcBorders>
              <w:tl2br w:val="nil"/>
              <w:tr2bl w:val="nil"/>
            </w:tcBorders>
            <w:noWrap w:val="0"/>
            <w:tcMar>
              <w:top w:w="15" w:type="dxa"/>
              <w:left w:w="15" w:type="dxa"/>
              <w:right w:w="15" w:type="dxa"/>
            </w:tcMar>
            <w:vAlign w:val="center"/>
          </w:tcPr>
          <w:p w14:paraId="1ABC8E5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01C8BCE7">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111D150E">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cs="宋体"/>
                <w:i w:val="0"/>
                <w:color w:val="000000"/>
                <w:kern w:val="2"/>
                <w:sz w:val="24"/>
                <w:szCs w:val="24"/>
                <w:highlight w:val="none"/>
                <w:u w:val="none"/>
                <w:lang w:val="en-US" w:eastAsia="zh-CN" w:bidi="ar-SA"/>
              </w:rPr>
            </w:pPr>
          </w:p>
        </w:tc>
      </w:tr>
      <w:tr w14:paraId="7B5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112D89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4"/>
            <w:tcBorders>
              <w:tl2br w:val="nil"/>
              <w:tr2bl w:val="nil"/>
            </w:tcBorders>
            <w:noWrap w:val="0"/>
            <w:tcMar>
              <w:top w:w="15" w:type="dxa"/>
              <w:left w:w="15" w:type="dxa"/>
              <w:right w:w="15" w:type="dxa"/>
            </w:tcMar>
            <w:vAlign w:val="center"/>
          </w:tcPr>
          <w:p w14:paraId="600DBEA2">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14:paraId="326B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6" w:hRule="atLeast"/>
          <w:jc w:val="center"/>
        </w:trPr>
        <w:tc>
          <w:tcPr>
            <w:tcW w:w="2731" w:type="dxa"/>
            <w:tcBorders>
              <w:tl2br w:val="nil"/>
              <w:tr2bl w:val="nil"/>
            </w:tcBorders>
            <w:noWrap w:val="0"/>
            <w:tcMar>
              <w:top w:w="15" w:type="dxa"/>
              <w:left w:w="15" w:type="dxa"/>
              <w:right w:w="15" w:type="dxa"/>
            </w:tcMar>
            <w:vAlign w:val="center"/>
          </w:tcPr>
          <w:p w14:paraId="47EC5255">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14:paraId="0B06A705">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704F4E9A">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14:paraId="6AF9CC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AB2271E">
            <w:pPr>
              <w:pStyle w:val="2"/>
              <w:spacing w:line="400" w:lineRule="exact"/>
              <w:rPr>
                <w:rFonts w:hint="eastAsia"/>
                <w:sz w:val="24"/>
                <w:szCs w:val="24"/>
                <w:lang w:eastAsia="zh-CN"/>
              </w:rPr>
            </w:pPr>
          </w:p>
          <w:p w14:paraId="3FD4969F">
            <w:pPr>
              <w:spacing w:line="400" w:lineRule="exact"/>
              <w:rPr>
                <w:rFonts w:hint="eastAsia"/>
                <w:sz w:val="24"/>
                <w:szCs w:val="24"/>
                <w:lang w:val="en-US" w:eastAsia="zh-CN"/>
              </w:rPr>
            </w:pPr>
          </w:p>
          <w:p w14:paraId="562D9555">
            <w:pPr>
              <w:pStyle w:val="2"/>
              <w:spacing w:line="400" w:lineRule="exact"/>
              <w:rPr>
                <w:rFonts w:hint="eastAsia"/>
                <w:sz w:val="24"/>
                <w:szCs w:val="24"/>
                <w:lang w:val="en-US" w:eastAsia="zh-CN"/>
              </w:rPr>
            </w:pPr>
          </w:p>
          <w:p w14:paraId="69B1545B">
            <w:pPr>
              <w:spacing w:line="400" w:lineRule="exact"/>
              <w:rPr>
                <w:rFonts w:hint="eastAsia"/>
                <w:sz w:val="24"/>
                <w:szCs w:val="24"/>
                <w:lang w:val="en-US" w:eastAsia="zh-CN"/>
              </w:rPr>
            </w:pPr>
          </w:p>
          <w:p w14:paraId="3BB31FF3">
            <w:pPr>
              <w:pStyle w:val="2"/>
              <w:spacing w:line="400" w:lineRule="exact"/>
              <w:rPr>
                <w:rFonts w:hint="eastAsia"/>
                <w:sz w:val="24"/>
                <w:szCs w:val="24"/>
                <w:lang w:val="en-US" w:eastAsia="zh-CN"/>
              </w:rPr>
            </w:pPr>
          </w:p>
          <w:p w14:paraId="6EFDB9F1">
            <w:pPr>
              <w:pStyle w:val="2"/>
              <w:spacing w:line="400" w:lineRule="exact"/>
              <w:rPr>
                <w:rFonts w:hint="eastAsia"/>
                <w:sz w:val="24"/>
                <w:szCs w:val="24"/>
                <w:lang w:val="en-US" w:eastAsia="zh-CN"/>
              </w:rPr>
            </w:pPr>
          </w:p>
          <w:p w14:paraId="722A9306">
            <w:pPr>
              <w:pStyle w:val="2"/>
              <w:spacing w:line="400" w:lineRule="exact"/>
              <w:rPr>
                <w:rFonts w:hint="eastAsia"/>
                <w:sz w:val="24"/>
                <w:szCs w:val="24"/>
                <w:lang w:val="en-US" w:eastAsia="zh-CN"/>
              </w:rPr>
            </w:pPr>
          </w:p>
          <w:p w14:paraId="554E0924">
            <w:pPr>
              <w:pStyle w:val="2"/>
              <w:spacing w:line="400" w:lineRule="exact"/>
              <w:rPr>
                <w:rFonts w:hint="eastAsia"/>
                <w:sz w:val="24"/>
                <w:szCs w:val="24"/>
                <w:lang w:val="en-US" w:eastAsia="zh-CN"/>
              </w:rPr>
            </w:pPr>
          </w:p>
          <w:p w14:paraId="534E35EE">
            <w:pPr>
              <w:spacing w:line="400" w:lineRule="exact"/>
              <w:rPr>
                <w:rFonts w:hint="eastAsia"/>
                <w:sz w:val="24"/>
                <w:szCs w:val="24"/>
                <w:lang w:val="en-US" w:eastAsia="zh-CN"/>
              </w:rPr>
            </w:pPr>
          </w:p>
        </w:tc>
      </w:tr>
      <w:tr w14:paraId="7721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14:paraId="5BCB7187">
            <w:pPr>
              <w:pStyle w:val="5"/>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4"/>
            <w:tcBorders>
              <w:tl2br w:val="nil"/>
              <w:tr2bl w:val="nil"/>
            </w:tcBorders>
            <w:noWrap w:val="0"/>
            <w:tcMar>
              <w:top w:w="15" w:type="dxa"/>
              <w:left w:w="15" w:type="dxa"/>
              <w:right w:w="15" w:type="dxa"/>
            </w:tcMar>
            <w:vAlign w:val="center"/>
          </w:tcPr>
          <w:p w14:paraId="56B2837D">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14:paraId="190BF863">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14:paraId="63312F03">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14:paraId="7E00E317">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14:paraId="6C1F31F5">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14:paraId="097C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14:paraId="6E0EE64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14:paraId="18DA119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14:paraId="0FF668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14:paraId="0980394A">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55CFB36D">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72F7480A">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6213B1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45A96BE2">
            <w:pPr>
              <w:pStyle w:val="2"/>
              <w:spacing w:line="400" w:lineRule="exact"/>
              <w:rPr>
                <w:rFonts w:hint="eastAsia"/>
                <w:lang w:eastAsia="zh-CN"/>
              </w:rPr>
            </w:pPr>
          </w:p>
          <w:p w14:paraId="15C0809A">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60D437A2">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3B783F8B">
            <w:pPr>
              <w:pStyle w:val="5"/>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kern w:val="2"/>
                <w:sz w:val="24"/>
                <w:szCs w:val="24"/>
                <w:highlight w:val="none"/>
                <w:lang w:val="en-US" w:eastAsia="zh-CN" w:bidi="ar-SA"/>
              </w:rPr>
            </w:pPr>
          </w:p>
        </w:tc>
      </w:tr>
      <w:tr w14:paraId="053F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14:paraId="08BE62D8">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14:paraId="4C143300">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14:paraId="5F3726B2">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14:paraId="720DCD16">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14:paraId="4342AC33">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14:paraId="5296A5E5">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14:paraId="6FD3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6AB6AFA5">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3F147D0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国家级试点示范项目名称及数量</w:t>
            </w:r>
          </w:p>
        </w:tc>
        <w:tc>
          <w:tcPr>
            <w:tcW w:w="2967" w:type="dxa"/>
            <w:gridSpan w:val="2"/>
            <w:tcBorders>
              <w:tl2br w:val="nil"/>
              <w:tr2bl w:val="nil"/>
            </w:tcBorders>
            <w:noWrap w:val="0"/>
            <w:tcMar>
              <w:top w:w="15" w:type="dxa"/>
              <w:left w:w="15" w:type="dxa"/>
              <w:right w:w="15" w:type="dxa"/>
            </w:tcMar>
            <w:vAlign w:val="center"/>
          </w:tcPr>
          <w:p w14:paraId="2FD71C22">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个</w:t>
            </w:r>
          </w:p>
          <w:p w14:paraId="3ED727E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名称：</w:t>
            </w:r>
            <w:r>
              <w:rPr>
                <w:rFonts w:hint="eastAsia" w:ascii="宋体" w:hAnsi="宋体" w:eastAsia="宋体" w:cs="宋体"/>
                <w:kern w:val="2"/>
                <w:sz w:val="24"/>
                <w:szCs w:val="24"/>
                <w:highlight w:val="none"/>
                <w:u w:val="single"/>
                <w:lang w:val="en-US" w:eastAsia="zh-CN" w:bidi="ar-SA"/>
              </w:rPr>
              <w:t xml:space="preserve">     </w:t>
            </w:r>
          </w:p>
        </w:tc>
      </w:tr>
      <w:tr w14:paraId="7C5C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29496C5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7032419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省级</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sz w:val="24"/>
                <w:szCs w:val="24"/>
                <w:highlight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14:paraId="47006BA3">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5DE14604">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1B4E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6CB53CBE">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1DAB9A9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其他</w:t>
            </w:r>
            <w:r>
              <w:rPr>
                <w:rFonts w:hint="eastAsia" w:ascii="宋体" w:hAnsi="宋体" w:eastAsia="宋体" w:cs="宋体"/>
                <w:kern w:val="2"/>
                <w:sz w:val="24"/>
                <w:szCs w:val="24"/>
                <w:highlight w:val="none"/>
                <w:lang w:val="en-US" w:eastAsia="zh-CN" w:bidi="ar-SA"/>
              </w:rPr>
              <w:t>试点示范项目</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967" w:type="dxa"/>
            <w:gridSpan w:val="2"/>
            <w:tcBorders>
              <w:tl2br w:val="nil"/>
              <w:tr2bl w:val="nil"/>
            </w:tcBorders>
            <w:noWrap w:val="0"/>
            <w:tcMar>
              <w:top w:w="15" w:type="dxa"/>
              <w:left w:w="15" w:type="dxa"/>
              <w:right w:w="15" w:type="dxa"/>
            </w:tcMar>
            <w:vAlign w:val="center"/>
          </w:tcPr>
          <w:p w14:paraId="0263D409">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3D73D4F8">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bl>
    <w:p w14:paraId="655C5032">
      <w:pPr>
        <w:jc w:val="left"/>
        <w:rPr>
          <w:rFonts w:hint="eastAsia" w:eastAsia="宋体"/>
          <w:lang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5"/>
        <w:gridCol w:w="1761"/>
        <w:gridCol w:w="885"/>
        <w:gridCol w:w="2647"/>
      </w:tblGrid>
      <w:tr w14:paraId="4A65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2908E9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kern w:val="2"/>
                <w:sz w:val="24"/>
                <w:szCs w:val="24"/>
                <w:highlight w:val="none"/>
                <w:lang w:val="en-US" w:eastAsia="zh-CN" w:bidi="ar-SA"/>
              </w:rPr>
              <w:t>是否</w:t>
            </w:r>
            <w:r>
              <w:rPr>
                <w:rFonts w:hint="eastAsia" w:ascii="宋体" w:hAnsi="宋体" w:eastAsia="宋体" w:cs="宋体"/>
                <w:kern w:val="2"/>
                <w:sz w:val="24"/>
                <w:szCs w:val="24"/>
                <w:highlight w:val="none"/>
                <w:lang w:val="en-US" w:eastAsia="zh-CN" w:bidi="ar-SA"/>
              </w:rPr>
              <w:t>建立集群碳排放监测机制</w:t>
            </w:r>
          </w:p>
        </w:tc>
        <w:tc>
          <w:tcPr>
            <w:tcW w:w="5293" w:type="dxa"/>
            <w:gridSpan w:val="3"/>
            <w:tcBorders>
              <w:tl2br w:val="nil"/>
              <w:tr2bl w:val="nil"/>
            </w:tcBorders>
            <w:noWrap w:val="0"/>
            <w:tcMar>
              <w:top w:w="15" w:type="dxa"/>
              <w:left w:w="15" w:type="dxa"/>
              <w:right w:w="15" w:type="dxa"/>
            </w:tcMar>
            <w:vAlign w:val="center"/>
          </w:tcPr>
          <w:p w14:paraId="13B5D8F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14:paraId="1EB3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restart"/>
            <w:tcBorders>
              <w:tl2br w:val="nil"/>
              <w:tr2bl w:val="nil"/>
            </w:tcBorders>
            <w:noWrap w:val="0"/>
            <w:tcMar>
              <w:top w:w="15" w:type="dxa"/>
              <w:left w:w="15" w:type="dxa"/>
              <w:right w:w="15" w:type="dxa"/>
            </w:tcMar>
            <w:vAlign w:val="center"/>
          </w:tcPr>
          <w:p w14:paraId="443B29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5ADB0E3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2C47337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0D9E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7385F657">
            <w:pPr>
              <w:keepNext w:val="0"/>
              <w:keepLines w:val="0"/>
              <w:pageBreakBefore w:val="0"/>
              <w:kinsoku/>
              <w:wordWrap/>
              <w:overflowPunct/>
              <w:topLinePunct w:val="0"/>
              <w:autoSpaceDE/>
              <w:autoSpaceDN/>
              <w:bidi w:val="0"/>
              <w:adjustRightInd/>
              <w:snapToGrid/>
              <w:spacing w:line="400" w:lineRule="exact"/>
              <w:jc w:val="left"/>
              <w:rPr>
                <w:sz w:val="24"/>
                <w:szCs w:val="24"/>
              </w:rPr>
            </w:pPr>
          </w:p>
        </w:tc>
        <w:tc>
          <w:tcPr>
            <w:tcW w:w="1761" w:type="dxa"/>
            <w:tcBorders>
              <w:tl2br w:val="nil"/>
              <w:tr2bl w:val="nil"/>
            </w:tcBorders>
            <w:noWrap w:val="0"/>
            <w:tcMar>
              <w:top w:w="15" w:type="dxa"/>
              <w:left w:w="15" w:type="dxa"/>
              <w:right w:w="15" w:type="dxa"/>
            </w:tcMar>
            <w:vAlign w:val="center"/>
          </w:tcPr>
          <w:p w14:paraId="7D81F0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6A66B2C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4B6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0EC8780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14:paraId="64513E3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c>
          <w:tcPr>
            <w:tcW w:w="3532" w:type="dxa"/>
            <w:gridSpan w:val="2"/>
            <w:tcBorders>
              <w:tl2br w:val="nil"/>
              <w:tr2bl w:val="nil"/>
            </w:tcBorders>
            <w:noWrap w:val="0"/>
            <w:tcMar>
              <w:top w:w="15" w:type="dxa"/>
              <w:left w:w="15" w:type="dxa"/>
              <w:right w:w="15" w:type="dxa"/>
            </w:tcMar>
            <w:vAlign w:val="center"/>
          </w:tcPr>
          <w:p w14:paraId="3BDEE64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0E06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5EADBBD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5293" w:type="dxa"/>
            <w:gridSpan w:val="3"/>
            <w:tcBorders>
              <w:tl2br w:val="nil"/>
              <w:tr2bl w:val="nil"/>
            </w:tcBorders>
            <w:noWrap w:val="0"/>
            <w:tcMar>
              <w:top w:w="15" w:type="dxa"/>
              <w:left w:w="15" w:type="dxa"/>
              <w:right w:w="15" w:type="dxa"/>
            </w:tcMar>
            <w:vAlign w:val="center"/>
          </w:tcPr>
          <w:p w14:paraId="7E415FC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14:paraId="2313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restart"/>
            <w:tcBorders>
              <w:tl2br w:val="nil"/>
              <w:tr2bl w:val="nil"/>
            </w:tcBorders>
            <w:noWrap w:val="0"/>
            <w:tcMar>
              <w:top w:w="15" w:type="dxa"/>
              <w:left w:w="15" w:type="dxa"/>
              <w:right w:w="15" w:type="dxa"/>
            </w:tcMar>
            <w:vAlign w:val="center"/>
          </w:tcPr>
          <w:p w14:paraId="1275D1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近三年集群单位产值能耗（</w:t>
            </w:r>
            <w:r>
              <w:rPr>
                <w:rFonts w:hint="eastAsia" w:ascii="宋体" w:hAnsi="宋体" w:eastAsia="宋体" w:cs="宋体"/>
                <w:sz w:val="24"/>
                <w:szCs w:val="24"/>
                <w:highlight w:val="none"/>
              </w:rPr>
              <w:t>吨标准煤/万元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5C63D5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2022年</w:t>
            </w:r>
          </w:p>
        </w:tc>
        <w:tc>
          <w:tcPr>
            <w:tcW w:w="3532" w:type="dxa"/>
            <w:gridSpan w:val="2"/>
            <w:tcBorders>
              <w:tl2br w:val="nil"/>
              <w:tr2bl w:val="nil"/>
            </w:tcBorders>
            <w:noWrap w:val="0"/>
            <w:tcMar>
              <w:top w:w="15" w:type="dxa"/>
              <w:left w:w="15" w:type="dxa"/>
              <w:right w:w="15" w:type="dxa"/>
            </w:tcMar>
            <w:vAlign w:val="center"/>
          </w:tcPr>
          <w:p w14:paraId="59B67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164A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4545B0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4BED8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w:t>
            </w:r>
          </w:p>
        </w:tc>
        <w:tc>
          <w:tcPr>
            <w:tcW w:w="3532" w:type="dxa"/>
            <w:gridSpan w:val="2"/>
            <w:tcBorders>
              <w:tl2br w:val="nil"/>
              <w:tr2bl w:val="nil"/>
            </w:tcBorders>
            <w:noWrap w:val="0"/>
            <w:tcMar>
              <w:top w:w="15" w:type="dxa"/>
              <w:left w:w="15" w:type="dxa"/>
              <w:right w:w="15" w:type="dxa"/>
            </w:tcMar>
            <w:vAlign w:val="center"/>
          </w:tcPr>
          <w:p w14:paraId="158DD8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535F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201160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12C78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2024年</w:t>
            </w:r>
          </w:p>
        </w:tc>
        <w:tc>
          <w:tcPr>
            <w:tcW w:w="3532" w:type="dxa"/>
            <w:gridSpan w:val="2"/>
            <w:tcBorders>
              <w:tl2br w:val="nil"/>
              <w:tr2bl w:val="nil"/>
            </w:tcBorders>
            <w:noWrap w:val="0"/>
            <w:tcMar>
              <w:top w:w="15" w:type="dxa"/>
              <w:left w:w="15" w:type="dxa"/>
              <w:right w:w="15" w:type="dxa"/>
            </w:tcMar>
            <w:vAlign w:val="center"/>
          </w:tcPr>
          <w:p w14:paraId="06975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19DB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3B3421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5293" w:type="dxa"/>
            <w:gridSpan w:val="3"/>
            <w:tcBorders>
              <w:tl2br w:val="nil"/>
              <w:tr2bl w:val="nil"/>
            </w:tcBorders>
            <w:noWrap w:val="0"/>
            <w:tcMar>
              <w:top w:w="15" w:type="dxa"/>
              <w:left w:w="15" w:type="dxa"/>
              <w:right w:w="15" w:type="dxa"/>
            </w:tcMar>
            <w:vAlign w:val="center"/>
          </w:tcPr>
          <w:p w14:paraId="349797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（注：单位产值能耗需提供计算公式）</w:t>
            </w:r>
          </w:p>
        </w:tc>
      </w:tr>
      <w:tr w14:paraId="2930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791763A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5CEAD63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3FCA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033700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3"/>
            <w:tcBorders>
              <w:tl2br w:val="nil"/>
              <w:tr2bl w:val="nil"/>
            </w:tcBorders>
            <w:noWrap w:val="0"/>
            <w:tcMar>
              <w:top w:w="15" w:type="dxa"/>
              <w:left w:w="15" w:type="dxa"/>
              <w:right w:w="15" w:type="dxa"/>
            </w:tcMar>
            <w:vAlign w:val="center"/>
          </w:tcPr>
          <w:p w14:paraId="3E5E5621">
            <w:pPr>
              <w:pStyle w:val="2"/>
              <w:keepNext w:val="0"/>
              <w:keepLines w:val="0"/>
              <w:pageBreakBefore w:val="0"/>
              <w:kinsoku/>
              <w:wordWrap/>
              <w:overflowPunct/>
              <w:topLinePunct w:val="0"/>
              <w:autoSpaceDE/>
              <w:autoSpaceDN/>
              <w:bidi w:val="0"/>
              <w:adjustRightInd/>
              <w:snapToGrid/>
              <w:spacing w:line="400" w:lineRule="exact"/>
              <w:ind w:firstLine="309" w:firstLineChars="0"/>
              <w:jc w:val="left"/>
              <w:rPr>
                <w:rFonts w:hint="eastAsia" w:ascii="宋体" w:hAnsi="宋体" w:eastAsia="宋体" w:cs="宋体"/>
                <w:sz w:val="24"/>
                <w:szCs w:val="24"/>
                <w:highlight w:val="none"/>
                <w:lang w:val="en-US" w:eastAsia="zh-CN"/>
              </w:rPr>
            </w:pPr>
          </w:p>
        </w:tc>
      </w:tr>
      <w:tr w14:paraId="0AB3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3C6FD7E4">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14:paraId="3AF9BAA9">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否</w:t>
            </w:r>
            <w:r>
              <w:rPr>
                <w:rFonts w:hint="eastAsia" w:ascii="宋体" w:hAnsi="宋体" w:eastAsia="宋体" w:cs="宋体"/>
                <w:i w:val="0"/>
                <w:color w:val="000000"/>
                <w:kern w:val="0"/>
                <w:sz w:val="24"/>
                <w:szCs w:val="24"/>
                <w:highlight w:val="none"/>
                <w:u w:val="none"/>
                <w:lang w:val="en-US" w:eastAsia="zh-CN" w:bidi="ar"/>
              </w:rPr>
              <w:t xml:space="preserve">  □不适用</w:t>
            </w:r>
          </w:p>
        </w:tc>
      </w:tr>
      <w:tr w14:paraId="399A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32116380">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3"/>
            <w:tcBorders>
              <w:tl2br w:val="nil"/>
              <w:tr2bl w:val="nil"/>
            </w:tcBorders>
            <w:noWrap w:val="0"/>
            <w:tcMar>
              <w:top w:w="15" w:type="dxa"/>
              <w:left w:w="15" w:type="dxa"/>
              <w:right w:w="15" w:type="dxa"/>
            </w:tcMar>
            <w:vAlign w:val="center"/>
          </w:tcPr>
          <w:p w14:paraId="0661D55A">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color w:val="000000"/>
                <w:sz w:val="24"/>
                <w:szCs w:val="24"/>
                <w:highlight w:val="none"/>
                <w:lang w:val="en-US" w:eastAsia="zh-CN"/>
              </w:rPr>
            </w:pPr>
          </w:p>
        </w:tc>
      </w:tr>
      <w:tr w14:paraId="71DD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185346A0">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14:paraId="07683344">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i w:val="0"/>
                <w:color w:val="auto"/>
                <w:kern w:val="2"/>
                <w:sz w:val="24"/>
                <w:szCs w:val="24"/>
                <w:highlight w:val="none"/>
                <w:u w:val="none"/>
                <w:lang w:val="en-US" w:eastAsia="zh-CN" w:bidi="ar-SA"/>
              </w:rPr>
              <w:t xml:space="preserve">  □否  □不适用</w:t>
            </w:r>
          </w:p>
        </w:tc>
      </w:tr>
      <w:tr w14:paraId="7BED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0" w:hRule="atLeast"/>
          <w:jc w:val="center"/>
        </w:trPr>
        <w:tc>
          <w:tcPr>
            <w:tcW w:w="3425" w:type="dxa"/>
            <w:tcBorders>
              <w:tl2br w:val="nil"/>
              <w:tr2bl w:val="nil"/>
            </w:tcBorders>
            <w:noWrap w:val="0"/>
            <w:tcMar>
              <w:top w:w="15" w:type="dxa"/>
              <w:left w:w="15" w:type="dxa"/>
              <w:right w:w="15" w:type="dxa"/>
            </w:tcMar>
            <w:vAlign w:val="center"/>
          </w:tcPr>
          <w:p w14:paraId="6E2286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14:paraId="69876B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3"/>
            <w:tcBorders>
              <w:tl2br w:val="nil"/>
              <w:tr2bl w:val="nil"/>
            </w:tcBorders>
            <w:noWrap w:val="0"/>
            <w:tcMar>
              <w:top w:w="15" w:type="dxa"/>
              <w:left w:w="15" w:type="dxa"/>
              <w:right w:w="15" w:type="dxa"/>
            </w:tcMar>
            <w:vAlign w:val="center"/>
          </w:tcPr>
          <w:p w14:paraId="6A059C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361F7A6">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36B3555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49B06861">
            <w:pPr>
              <w:spacing w:line="400" w:lineRule="exact"/>
              <w:rPr>
                <w:rFonts w:hint="eastAsia"/>
                <w:sz w:val="24"/>
                <w:szCs w:val="24"/>
                <w:lang w:eastAsia="zh-CN"/>
              </w:rPr>
            </w:pPr>
          </w:p>
          <w:p w14:paraId="490FBE6A">
            <w:pPr>
              <w:pStyle w:val="2"/>
              <w:spacing w:line="400" w:lineRule="exact"/>
              <w:rPr>
                <w:rFonts w:hint="eastAsia"/>
                <w:lang w:eastAsia="zh-CN"/>
              </w:rPr>
            </w:pPr>
          </w:p>
          <w:p w14:paraId="53E05A8E">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0C24BE01">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57F4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0" w:hRule="atLeast"/>
          <w:jc w:val="center"/>
        </w:trPr>
        <w:tc>
          <w:tcPr>
            <w:tcW w:w="3425" w:type="dxa"/>
            <w:tcBorders>
              <w:tl2br w:val="nil"/>
              <w:tr2bl w:val="nil"/>
            </w:tcBorders>
            <w:noWrap w:val="0"/>
            <w:tcMar>
              <w:top w:w="15" w:type="dxa"/>
              <w:left w:w="15" w:type="dxa"/>
              <w:right w:w="15" w:type="dxa"/>
            </w:tcMar>
            <w:vAlign w:val="center"/>
          </w:tcPr>
          <w:p w14:paraId="740D024B">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集群已开展的绿色低碳相关工作</w:t>
            </w:r>
          </w:p>
          <w:p w14:paraId="2DFE9333">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p>
        </w:tc>
        <w:tc>
          <w:tcPr>
            <w:tcW w:w="5293" w:type="dxa"/>
            <w:gridSpan w:val="3"/>
            <w:tcBorders>
              <w:tl2br w:val="nil"/>
              <w:tr2bl w:val="nil"/>
            </w:tcBorders>
            <w:noWrap w:val="0"/>
            <w:tcMar>
              <w:top w:w="15" w:type="dxa"/>
              <w:left w:w="15" w:type="dxa"/>
              <w:right w:w="15" w:type="dxa"/>
            </w:tcMar>
            <w:vAlign w:val="center"/>
          </w:tcPr>
          <w:p w14:paraId="0301AF58">
            <w:pPr>
              <w:pStyle w:val="5"/>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诊断，建立</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管控</w:t>
            </w:r>
            <w:r>
              <w:rPr>
                <w:rFonts w:hint="default" w:ascii="宋体" w:hAnsi="宋体" w:eastAsia="宋体" w:cs="宋体"/>
                <w:kern w:val="2"/>
                <w:sz w:val="24"/>
                <w:szCs w:val="24"/>
                <w:highlight w:val="none"/>
                <w:lang w:val="en-US" w:eastAsia="zh-CN" w:bidi="ar-SA"/>
              </w:rPr>
              <w:t>系统</w:t>
            </w:r>
            <w:r>
              <w:rPr>
                <w:rFonts w:hint="eastAsia" w:ascii="宋体" w:hAnsi="宋体" w:eastAsia="宋体" w:cs="宋体"/>
                <w:kern w:val="2"/>
                <w:sz w:val="24"/>
                <w:szCs w:val="24"/>
                <w:highlight w:val="none"/>
                <w:lang w:val="en-US" w:eastAsia="zh-CN" w:bidi="ar-SA"/>
              </w:rPr>
              <w:t>、余</w:t>
            </w:r>
            <w:r>
              <w:rPr>
                <w:rFonts w:hint="default" w:ascii="宋体" w:hAnsi="宋体" w:eastAsia="宋体" w:cs="宋体"/>
                <w:kern w:val="2"/>
                <w:sz w:val="24"/>
                <w:szCs w:val="24"/>
                <w:highlight w:val="none"/>
                <w:lang w:val="en-US" w:eastAsia="zh-CN" w:bidi="ar-SA"/>
              </w:rPr>
              <w:t>热余压回收</w:t>
            </w:r>
            <w:r>
              <w:rPr>
                <w:rFonts w:hint="eastAsia" w:ascii="宋体" w:hAnsi="宋体" w:eastAsia="宋体" w:cs="宋体"/>
                <w:kern w:val="2"/>
                <w:sz w:val="24"/>
                <w:szCs w:val="24"/>
                <w:highlight w:val="none"/>
                <w:lang w:val="en-US" w:eastAsia="zh-CN" w:bidi="ar-SA"/>
              </w:rPr>
              <w:t>设施等</w:t>
            </w:r>
          </w:p>
          <w:p w14:paraId="7010DC8E">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碳排放</w:t>
            </w:r>
            <w:r>
              <w:rPr>
                <w:rFonts w:hint="eastAsia" w:ascii="宋体" w:hAnsi="宋体" w:eastAsia="宋体" w:cs="宋体"/>
                <w:kern w:val="2"/>
                <w:sz w:val="24"/>
                <w:szCs w:val="24"/>
                <w:highlight w:val="none"/>
                <w:lang w:val="en-US" w:eastAsia="zh-CN" w:bidi="ar-SA"/>
              </w:rPr>
              <w:t>和</w:t>
            </w:r>
            <w:r>
              <w:rPr>
                <w:rFonts w:hint="default" w:ascii="宋体" w:hAnsi="宋体" w:eastAsia="宋体" w:cs="宋体"/>
                <w:kern w:val="2"/>
                <w:sz w:val="24"/>
                <w:szCs w:val="24"/>
                <w:highlight w:val="none"/>
                <w:lang w:val="en-US" w:eastAsia="zh-CN" w:bidi="ar-SA"/>
              </w:rPr>
              <w:t>碳足迹</w:t>
            </w:r>
            <w:r>
              <w:rPr>
                <w:rFonts w:hint="eastAsia" w:ascii="宋体" w:hAnsi="宋体" w:eastAsia="宋体" w:cs="宋体"/>
                <w:kern w:val="2"/>
                <w:sz w:val="24"/>
                <w:szCs w:val="24"/>
                <w:highlight w:val="none"/>
                <w:lang w:val="en-US" w:eastAsia="zh-CN" w:bidi="ar-SA"/>
              </w:rPr>
              <w:t>监测与</w:t>
            </w:r>
            <w:r>
              <w:rPr>
                <w:rFonts w:hint="default" w:ascii="宋体" w:hAnsi="宋体" w:eastAsia="宋体" w:cs="宋体"/>
                <w:kern w:val="2"/>
                <w:sz w:val="24"/>
                <w:szCs w:val="24"/>
                <w:highlight w:val="none"/>
                <w:lang w:val="en-US" w:eastAsia="zh-CN" w:bidi="ar-SA"/>
              </w:rPr>
              <w:t>核算</w:t>
            </w:r>
            <w:r>
              <w:rPr>
                <w:rFonts w:hint="eastAsia" w:ascii="宋体" w:hAnsi="宋体" w:eastAsia="宋体" w:cs="宋体"/>
                <w:kern w:val="2"/>
                <w:sz w:val="24"/>
                <w:szCs w:val="24"/>
                <w:highlight w:val="none"/>
                <w:lang w:val="en-US" w:eastAsia="zh-CN" w:bidi="ar-SA"/>
              </w:rPr>
              <w:t>等</w:t>
            </w:r>
          </w:p>
          <w:p w14:paraId="0018A0D1">
            <w:pPr>
              <w:pStyle w:val="5"/>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建立了</w:t>
            </w:r>
            <w:r>
              <w:rPr>
                <w:rFonts w:hint="default" w:ascii="宋体" w:hAnsi="宋体" w:eastAsia="宋体" w:cs="宋体"/>
                <w:kern w:val="2"/>
                <w:sz w:val="24"/>
                <w:szCs w:val="24"/>
                <w:highlight w:val="none"/>
                <w:lang w:val="en-US" w:eastAsia="zh-CN" w:bidi="ar-SA"/>
              </w:rPr>
              <w:t>水资源梯级循环利用</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工业废弃物分类分级利用</w:t>
            </w:r>
            <w:r>
              <w:rPr>
                <w:rFonts w:hint="eastAsia" w:ascii="宋体" w:hAnsi="宋体" w:eastAsia="宋体" w:cs="宋体"/>
                <w:kern w:val="2"/>
                <w:sz w:val="24"/>
                <w:szCs w:val="24"/>
                <w:highlight w:val="none"/>
                <w:lang w:val="en-US" w:eastAsia="zh-CN" w:bidi="ar-SA"/>
              </w:rPr>
              <w:t>设施等</w:t>
            </w:r>
          </w:p>
          <w:p w14:paraId="50FE4B01">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清洁生产</w:t>
            </w:r>
            <w:r>
              <w:rPr>
                <w:rFonts w:hint="eastAsia" w:ascii="宋体" w:hAnsi="宋体" w:eastAsia="宋体" w:cs="宋体"/>
                <w:kern w:val="2"/>
                <w:sz w:val="24"/>
                <w:szCs w:val="24"/>
                <w:highlight w:val="none"/>
                <w:lang w:val="en-US" w:eastAsia="zh-CN" w:bidi="ar-SA"/>
              </w:rPr>
              <w:t>评价等工作</w:t>
            </w:r>
          </w:p>
          <w:p w14:paraId="232CB5AF">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绿色制造系统解决方案</w:t>
            </w:r>
            <w:r>
              <w:rPr>
                <w:rFonts w:hint="eastAsia" w:ascii="宋体" w:hAnsi="宋体" w:eastAsia="宋体" w:cs="宋体"/>
                <w:kern w:val="2"/>
                <w:sz w:val="24"/>
                <w:szCs w:val="24"/>
                <w:highlight w:val="none"/>
                <w:lang w:val="en-US" w:eastAsia="zh-CN" w:bidi="ar-SA"/>
              </w:rPr>
              <w:t>推广</w:t>
            </w:r>
          </w:p>
          <w:p w14:paraId="77AC3CB0">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178F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3" w:hRule="atLeast"/>
          <w:jc w:val="center"/>
        </w:trPr>
        <w:tc>
          <w:tcPr>
            <w:tcW w:w="3425" w:type="dxa"/>
            <w:vMerge w:val="restart"/>
            <w:tcBorders>
              <w:tl2br w:val="nil"/>
              <w:tr2bl w:val="nil"/>
            </w:tcBorders>
            <w:noWrap w:val="0"/>
            <w:tcMar>
              <w:top w:w="15" w:type="dxa"/>
              <w:left w:w="15" w:type="dxa"/>
              <w:right w:w="15" w:type="dxa"/>
            </w:tcMar>
            <w:vAlign w:val="center"/>
          </w:tcPr>
          <w:p w14:paraId="4FEEDA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集群绿色制造体系建设水平</w:t>
            </w:r>
          </w:p>
          <w:p w14:paraId="6F1115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（注：包括绿色工厂、绿色工业园区、绿色供应链管理企业、绿色设计产品等，需提供清单及佐证材料）</w:t>
            </w:r>
          </w:p>
        </w:tc>
        <w:tc>
          <w:tcPr>
            <w:tcW w:w="2646" w:type="dxa"/>
            <w:gridSpan w:val="2"/>
            <w:tcBorders>
              <w:tl2br w:val="nil"/>
              <w:tr2bl w:val="nil"/>
            </w:tcBorders>
            <w:noWrap w:val="0"/>
            <w:tcMar>
              <w:top w:w="15" w:type="dxa"/>
              <w:left w:w="15" w:type="dxa"/>
              <w:right w:w="15" w:type="dxa"/>
            </w:tcMar>
            <w:vAlign w:val="center"/>
          </w:tcPr>
          <w:p w14:paraId="59939A3A">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国家级绿色制造体系建设情况</w:t>
            </w:r>
          </w:p>
        </w:tc>
        <w:tc>
          <w:tcPr>
            <w:tcW w:w="2647" w:type="dxa"/>
            <w:tcBorders>
              <w:tl2br w:val="nil"/>
              <w:tr2bl w:val="nil"/>
            </w:tcBorders>
            <w:noWrap w:val="0"/>
            <w:tcMar>
              <w:top w:w="15" w:type="dxa"/>
              <w:left w:w="15" w:type="dxa"/>
              <w:right w:w="15" w:type="dxa"/>
            </w:tcMar>
            <w:vAlign w:val="center"/>
          </w:tcPr>
          <w:p w14:paraId="4163D351">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357D8437">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tc>
      </w:tr>
      <w:tr w14:paraId="41C3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3" w:hRule="atLeast"/>
          <w:jc w:val="center"/>
        </w:trPr>
        <w:tc>
          <w:tcPr>
            <w:tcW w:w="3425" w:type="dxa"/>
            <w:vMerge w:val="continue"/>
            <w:tcBorders>
              <w:tl2br w:val="nil"/>
              <w:tr2bl w:val="nil"/>
            </w:tcBorders>
            <w:noWrap w:val="0"/>
            <w:tcMar>
              <w:top w:w="15" w:type="dxa"/>
              <w:left w:w="15" w:type="dxa"/>
              <w:right w:w="15" w:type="dxa"/>
            </w:tcMar>
            <w:vAlign w:val="center"/>
          </w:tcPr>
          <w:p w14:paraId="0DFCB9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7A082C38">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省级绿色制造体系建设情况</w:t>
            </w:r>
          </w:p>
        </w:tc>
        <w:tc>
          <w:tcPr>
            <w:tcW w:w="2647" w:type="dxa"/>
            <w:tcBorders>
              <w:tl2br w:val="nil"/>
              <w:tr2bl w:val="nil"/>
            </w:tcBorders>
            <w:noWrap w:val="0"/>
            <w:tcMar>
              <w:top w:w="15" w:type="dxa"/>
              <w:left w:w="15" w:type="dxa"/>
              <w:right w:w="15" w:type="dxa"/>
            </w:tcMar>
            <w:vAlign w:val="center"/>
          </w:tcPr>
          <w:p w14:paraId="66FE540B">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336D39F6">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tc>
      </w:tr>
      <w:tr w14:paraId="0EFC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3" w:hRule="atLeast"/>
          <w:jc w:val="center"/>
        </w:trPr>
        <w:tc>
          <w:tcPr>
            <w:tcW w:w="3425" w:type="dxa"/>
            <w:vMerge w:val="continue"/>
            <w:tcBorders>
              <w:tl2br w:val="nil"/>
              <w:tr2bl w:val="nil"/>
            </w:tcBorders>
            <w:noWrap w:val="0"/>
            <w:tcMar>
              <w:top w:w="15" w:type="dxa"/>
              <w:left w:w="15" w:type="dxa"/>
              <w:right w:w="15" w:type="dxa"/>
            </w:tcMar>
            <w:vAlign w:val="center"/>
          </w:tcPr>
          <w:p w14:paraId="1B37C5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20025839">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其他绿色制造体系建设情况</w:t>
            </w:r>
          </w:p>
        </w:tc>
        <w:tc>
          <w:tcPr>
            <w:tcW w:w="2647" w:type="dxa"/>
            <w:tcBorders>
              <w:tl2br w:val="nil"/>
              <w:tr2bl w:val="nil"/>
            </w:tcBorders>
            <w:noWrap w:val="0"/>
            <w:tcMar>
              <w:top w:w="15" w:type="dxa"/>
              <w:left w:w="15" w:type="dxa"/>
              <w:right w:w="15" w:type="dxa"/>
            </w:tcMar>
            <w:vAlign w:val="center"/>
          </w:tcPr>
          <w:p w14:paraId="0AE58CAE">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62AE2FEA">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tc>
      </w:tr>
    </w:tbl>
    <w:p w14:paraId="60744DE7">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3"/>
        <w:gridCol w:w="5332"/>
      </w:tblGrid>
      <w:tr w14:paraId="48A2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23" w:type="dxa"/>
            <w:tcBorders>
              <w:tl2br w:val="nil"/>
              <w:tr2bl w:val="nil"/>
            </w:tcBorders>
            <w:noWrap w:val="0"/>
            <w:tcMar>
              <w:top w:w="15" w:type="dxa"/>
              <w:left w:w="15" w:type="dxa"/>
              <w:right w:w="15" w:type="dxa"/>
            </w:tcMar>
            <w:vAlign w:val="center"/>
          </w:tcPr>
          <w:p w14:paraId="1FE77B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14:paraId="4192B4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14:paraId="013437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14:paraId="079ADD24">
            <w:pPr>
              <w:pStyle w:val="3"/>
              <w:spacing w:line="400" w:lineRule="exact"/>
              <w:rPr>
                <w:rFonts w:hint="eastAsia"/>
                <w:sz w:val="24"/>
                <w:szCs w:val="24"/>
                <w:lang w:eastAsia="zh-CN"/>
              </w:rPr>
            </w:pPr>
          </w:p>
          <w:p w14:paraId="4E137FC2">
            <w:pPr>
              <w:spacing w:line="400" w:lineRule="exact"/>
              <w:rPr>
                <w:rFonts w:hint="eastAsia"/>
                <w:sz w:val="24"/>
                <w:szCs w:val="24"/>
                <w:lang w:eastAsia="zh-CN"/>
              </w:rPr>
            </w:pPr>
          </w:p>
          <w:p w14:paraId="2F921765">
            <w:pPr>
              <w:pStyle w:val="2"/>
              <w:spacing w:line="400" w:lineRule="exact"/>
              <w:rPr>
                <w:rFonts w:hint="eastAsia"/>
                <w:sz w:val="24"/>
                <w:szCs w:val="24"/>
                <w:lang w:eastAsia="zh-CN"/>
              </w:rPr>
            </w:pPr>
          </w:p>
          <w:p w14:paraId="637EFD20">
            <w:pPr>
              <w:pStyle w:val="3"/>
              <w:spacing w:line="400" w:lineRule="exact"/>
              <w:rPr>
                <w:rFonts w:hint="eastAsia"/>
                <w:sz w:val="24"/>
                <w:szCs w:val="24"/>
                <w:lang w:eastAsia="zh-CN"/>
              </w:rPr>
            </w:pPr>
          </w:p>
          <w:p w14:paraId="109EEB7C">
            <w:pPr>
              <w:spacing w:line="400" w:lineRule="exact"/>
              <w:rPr>
                <w:rFonts w:hint="eastAsia"/>
                <w:lang w:eastAsia="zh-CN"/>
              </w:rPr>
            </w:pPr>
          </w:p>
          <w:p w14:paraId="725D9C85">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2C88DE35">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3C073BF">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099604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0854EBC">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80F1C30">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10CF6B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p>
        </w:tc>
      </w:tr>
      <w:tr w14:paraId="3F50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14:paraId="787C50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14:paraId="7F1C0A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14:paraId="42FDAC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14:paraId="623639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14:paraId="59316B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14:paraId="03B750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14:paraId="78258E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14:paraId="587910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14:paraId="1F9E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3" w:hRule="atLeast"/>
          <w:jc w:val="center"/>
        </w:trPr>
        <w:tc>
          <w:tcPr>
            <w:tcW w:w="3423" w:type="dxa"/>
            <w:tcBorders>
              <w:tl2br w:val="nil"/>
              <w:tr2bl w:val="nil"/>
            </w:tcBorders>
            <w:noWrap w:val="0"/>
            <w:tcMar>
              <w:top w:w="15" w:type="dxa"/>
              <w:left w:w="15" w:type="dxa"/>
              <w:right w:w="15" w:type="dxa"/>
            </w:tcMar>
            <w:vAlign w:val="center"/>
          </w:tcPr>
          <w:p w14:paraId="69026D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14:paraId="2F13CEDF">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1D8DC3AE">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14:paraId="69EF9157">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6"/>
        <w:gridCol w:w="2694"/>
        <w:gridCol w:w="2695"/>
      </w:tblGrid>
      <w:tr w14:paraId="1C7F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426" w:type="dxa"/>
            <w:tcBorders>
              <w:tl2br w:val="nil"/>
              <w:tr2bl w:val="nil"/>
            </w:tcBorders>
            <w:noWrap w:val="0"/>
            <w:tcMar>
              <w:top w:w="15" w:type="dxa"/>
              <w:left w:w="15" w:type="dxa"/>
              <w:right w:w="15" w:type="dxa"/>
            </w:tcMar>
            <w:vAlign w:val="center"/>
          </w:tcPr>
          <w:p w14:paraId="0DA2FF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集群内产业联盟组织情况</w:t>
            </w:r>
          </w:p>
          <w:p w14:paraId="6C72D9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eastAsia="宋体" w:cs="宋体"/>
                <w:b w:val="0"/>
                <w:sz w:val="24"/>
                <w:szCs w:val="24"/>
                <w:lang w:val="en-US" w:eastAsia="zh-CN"/>
              </w:rPr>
              <w:t>（</w:t>
            </w:r>
            <w:r>
              <w:rPr>
                <w:rFonts w:hint="eastAsia" w:ascii="宋体" w:hAnsi="宋体" w:cs="宋体"/>
                <w:b w:val="0"/>
                <w:sz w:val="24"/>
                <w:szCs w:val="24"/>
                <w:lang w:val="en-US" w:eastAsia="zh-CN"/>
              </w:rPr>
              <w:t>注：包括行业学会、协会等，</w:t>
            </w: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w:t>
            </w:r>
            <w:r>
              <w:rPr>
                <w:rFonts w:hint="eastAsia" w:ascii="宋体" w:hAnsi="宋体" w:eastAsia="宋体" w:cs="宋体"/>
                <w:b w:val="0"/>
                <w:sz w:val="24"/>
                <w:szCs w:val="24"/>
                <w:lang w:val="en-US" w:eastAsia="zh-CN"/>
              </w:rPr>
              <w:t>）</w:t>
            </w:r>
          </w:p>
        </w:tc>
        <w:tc>
          <w:tcPr>
            <w:tcW w:w="5389" w:type="dxa"/>
            <w:gridSpan w:val="2"/>
            <w:tcBorders>
              <w:tl2br w:val="nil"/>
              <w:tr2bl w:val="nil"/>
            </w:tcBorders>
            <w:noWrap w:val="0"/>
            <w:tcMar>
              <w:top w:w="15" w:type="dxa"/>
              <w:left w:w="15" w:type="dxa"/>
              <w:right w:w="15" w:type="dxa"/>
            </w:tcMar>
            <w:vAlign w:val="top"/>
          </w:tcPr>
          <w:p w14:paraId="0E6F5230">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none"/>
                <w:lang w:val="en-US" w:eastAsia="zh-CN"/>
              </w:rPr>
            </w:pPr>
            <w:r>
              <w:rPr>
                <w:rFonts w:hint="eastAsia" w:ascii="宋体" w:hAnsi="宋体" w:cs="宋体"/>
                <w:b w:val="0"/>
                <w:sz w:val="24"/>
                <w:szCs w:val="24"/>
                <w:u w:val="none"/>
                <w:lang w:val="en-US" w:eastAsia="zh-CN"/>
              </w:rPr>
              <w:t>数量：</w:t>
            </w: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08542720">
            <w:pPr>
              <w:spacing w:line="400" w:lineRule="exact"/>
              <w:rPr>
                <w:rFonts w:hint="eastAsia" w:ascii="宋体" w:hAnsi="宋体" w:eastAsia="宋体" w:cs="宋体"/>
                <w:b w:val="0"/>
                <w:sz w:val="24"/>
                <w:szCs w:val="24"/>
                <w:lang w:val="en-US" w:eastAsia="zh-CN"/>
              </w:rPr>
            </w:pPr>
            <w:r>
              <w:rPr>
                <w:rFonts w:hint="eastAsia" w:ascii="宋体" w:hAnsi="宋体" w:cs="宋体"/>
                <w:b w:val="0"/>
                <w:sz w:val="24"/>
                <w:szCs w:val="24"/>
                <w:u w:val="none"/>
                <w:lang w:val="en-US" w:eastAsia="zh-CN"/>
              </w:rPr>
              <w:t>名称：</w:t>
            </w:r>
            <w:r>
              <w:rPr>
                <w:rFonts w:hint="eastAsia"/>
                <w:sz w:val="24"/>
                <w:szCs w:val="24"/>
                <w:u w:val="single"/>
                <w:lang w:val="en-US" w:eastAsia="zh-CN"/>
              </w:rPr>
              <w:t xml:space="preserve">          </w:t>
            </w:r>
          </w:p>
        </w:tc>
      </w:tr>
      <w:tr w14:paraId="4108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2" w:hRule="atLeast"/>
          <w:jc w:val="center"/>
        </w:trPr>
        <w:tc>
          <w:tcPr>
            <w:tcW w:w="3426" w:type="dxa"/>
            <w:tcBorders>
              <w:tl2br w:val="nil"/>
              <w:tr2bl w:val="nil"/>
            </w:tcBorders>
            <w:noWrap w:val="0"/>
            <w:tcMar>
              <w:top w:w="15" w:type="dxa"/>
              <w:left w:w="15" w:type="dxa"/>
              <w:right w:w="15" w:type="dxa"/>
            </w:tcMar>
            <w:vAlign w:val="center"/>
          </w:tcPr>
          <w:p w14:paraId="22D9105F">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14:paraId="0604AA56">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20AB0A8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5389" w:type="dxa"/>
            <w:gridSpan w:val="2"/>
            <w:tcBorders>
              <w:tl2br w:val="nil"/>
              <w:tr2bl w:val="nil"/>
            </w:tcBorders>
            <w:noWrap w:val="0"/>
            <w:tcMar>
              <w:top w:w="15" w:type="dxa"/>
              <w:left w:w="15" w:type="dxa"/>
              <w:right w:w="15" w:type="dxa"/>
            </w:tcMar>
            <w:vAlign w:val="top"/>
          </w:tcPr>
          <w:p w14:paraId="7ED650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37D45EEA">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734D1DD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335AFA90">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BBCE97C">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39F9670B">
            <w:pPr>
              <w:spacing w:line="400" w:lineRule="exact"/>
              <w:rPr>
                <w:rFonts w:hint="eastAsia"/>
                <w:sz w:val="24"/>
                <w:szCs w:val="24"/>
                <w:lang w:eastAsia="zh-CN"/>
              </w:rPr>
            </w:pPr>
          </w:p>
          <w:p w14:paraId="772D0674">
            <w:pPr>
              <w:pStyle w:val="3"/>
              <w:spacing w:line="400" w:lineRule="exact"/>
              <w:jc w:val="both"/>
              <w:rPr>
                <w:rFonts w:hint="eastAsia"/>
                <w:sz w:val="24"/>
                <w:szCs w:val="24"/>
                <w:lang w:eastAsia="zh-CN"/>
              </w:rPr>
            </w:pPr>
          </w:p>
          <w:p w14:paraId="46DE98C0">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p>
        </w:tc>
      </w:tr>
      <w:tr w14:paraId="234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6" w:hRule="atLeast"/>
          <w:jc w:val="center"/>
        </w:trPr>
        <w:tc>
          <w:tcPr>
            <w:tcW w:w="3426" w:type="dxa"/>
            <w:tcBorders>
              <w:tl2br w:val="nil"/>
              <w:tr2bl w:val="nil"/>
            </w:tcBorders>
            <w:noWrap w:val="0"/>
            <w:tcMar>
              <w:top w:w="15" w:type="dxa"/>
              <w:left w:w="15" w:type="dxa"/>
              <w:right w:w="15" w:type="dxa"/>
            </w:tcMar>
            <w:vAlign w:val="center"/>
          </w:tcPr>
          <w:p w14:paraId="4118AF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集群已开展的发展环境治理工作</w:t>
            </w:r>
          </w:p>
        </w:tc>
        <w:tc>
          <w:tcPr>
            <w:tcW w:w="5389" w:type="dxa"/>
            <w:gridSpan w:val="2"/>
            <w:tcBorders>
              <w:tl2br w:val="nil"/>
              <w:tr2bl w:val="nil"/>
            </w:tcBorders>
            <w:noWrap w:val="0"/>
            <w:tcMar>
              <w:top w:w="15" w:type="dxa"/>
              <w:left w:w="15" w:type="dxa"/>
              <w:right w:w="15" w:type="dxa"/>
            </w:tcMar>
            <w:vAlign w:val="center"/>
          </w:tcPr>
          <w:p w14:paraId="0D99A4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14:paraId="12CF51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14:paraId="60F696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14:paraId="740A88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14:paraId="43995A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14:paraId="12F8C4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运用了数字化手段提升治理能力</w:t>
            </w:r>
          </w:p>
          <w:p w14:paraId="05BEFD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2D82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0" w:hRule="atLeast"/>
          <w:jc w:val="center"/>
        </w:trPr>
        <w:tc>
          <w:tcPr>
            <w:tcW w:w="3426" w:type="dxa"/>
            <w:vMerge w:val="restart"/>
            <w:tcBorders>
              <w:tl2br w:val="nil"/>
              <w:tr2bl w:val="nil"/>
            </w:tcBorders>
            <w:noWrap w:val="0"/>
            <w:tcMar>
              <w:top w:w="15" w:type="dxa"/>
              <w:left w:w="15" w:type="dxa"/>
              <w:right w:w="15" w:type="dxa"/>
            </w:tcMar>
            <w:vAlign w:val="center"/>
          </w:tcPr>
          <w:p w14:paraId="2E0F1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集群中小企业公共服务平台建设情况</w:t>
            </w:r>
          </w:p>
          <w:p w14:paraId="767694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（需提供清单及佐证材料）</w:t>
            </w:r>
          </w:p>
        </w:tc>
        <w:tc>
          <w:tcPr>
            <w:tcW w:w="2694" w:type="dxa"/>
            <w:tcBorders>
              <w:tl2br w:val="nil"/>
              <w:tr2bl w:val="nil"/>
            </w:tcBorders>
            <w:noWrap w:val="0"/>
            <w:tcMar>
              <w:top w:w="15" w:type="dxa"/>
              <w:left w:w="15" w:type="dxa"/>
              <w:right w:w="15" w:type="dxa"/>
            </w:tcMar>
            <w:vAlign w:val="center"/>
          </w:tcPr>
          <w:p w14:paraId="4B40E21C">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建设或引入的国家级中小企业公共服务示范平台名称及数量</w:t>
            </w:r>
          </w:p>
        </w:tc>
        <w:tc>
          <w:tcPr>
            <w:tcW w:w="2695" w:type="dxa"/>
            <w:tcBorders>
              <w:tl2br w:val="nil"/>
              <w:tr2bl w:val="nil"/>
            </w:tcBorders>
            <w:noWrap w:val="0"/>
            <w:tcMar>
              <w:top w:w="15" w:type="dxa"/>
              <w:left w:w="15" w:type="dxa"/>
              <w:right w:w="15" w:type="dxa"/>
            </w:tcMar>
            <w:vAlign w:val="center"/>
          </w:tcPr>
          <w:p w14:paraId="433378AD">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63972576">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5075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jc w:val="center"/>
        </w:trPr>
        <w:tc>
          <w:tcPr>
            <w:tcW w:w="3426" w:type="dxa"/>
            <w:vMerge w:val="continue"/>
            <w:tcBorders>
              <w:tl2br w:val="nil"/>
              <w:tr2bl w:val="nil"/>
            </w:tcBorders>
            <w:noWrap w:val="0"/>
            <w:tcMar>
              <w:top w:w="15" w:type="dxa"/>
              <w:left w:w="15" w:type="dxa"/>
              <w:right w:w="15" w:type="dxa"/>
            </w:tcMar>
            <w:vAlign w:val="center"/>
          </w:tcPr>
          <w:p w14:paraId="1618DA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78E3CDF2">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tc>
        <w:tc>
          <w:tcPr>
            <w:tcW w:w="2695" w:type="dxa"/>
            <w:tcBorders>
              <w:tl2br w:val="nil"/>
              <w:tr2bl w:val="nil"/>
            </w:tcBorders>
            <w:noWrap w:val="0"/>
            <w:tcMar>
              <w:top w:w="15" w:type="dxa"/>
              <w:left w:w="15" w:type="dxa"/>
              <w:right w:w="15" w:type="dxa"/>
            </w:tcMar>
            <w:vAlign w:val="center"/>
          </w:tcPr>
          <w:p w14:paraId="140A1951">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3B1E2031">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2E8C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0" w:hRule="atLeast"/>
          <w:jc w:val="center"/>
        </w:trPr>
        <w:tc>
          <w:tcPr>
            <w:tcW w:w="3426" w:type="dxa"/>
            <w:vMerge w:val="continue"/>
            <w:tcBorders>
              <w:tl2br w:val="nil"/>
              <w:tr2bl w:val="nil"/>
            </w:tcBorders>
            <w:noWrap w:val="0"/>
            <w:tcMar>
              <w:top w:w="15" w:type="dxa"/>
              <w:left w:w="15" w:type="dxa"/>
              <w:right w:w="15" w:type="dxa"/>
            </w:tcMar>
            <w:vAlign w:val="center"/>
          </w:tcPr>
          <w:p w14:paraId="67A5D5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406ADFB5">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tc>
        <w:tc>
          <w:tcPr>
            <w:tcW w:w="2695" w:type="dxa"/>
            <w:tcBorders>
              <w:tl2br w:val="nil"/>
              <w:tr2bl w:val="nil"/>
            </w:tcBorders>
            <w:noWrap w:val="0"/>
            <w:tcMar>
              <w:top w:w="15" w:type="dxa"/>
              <w:left w:w="15" w:type="dxa"/>
              <w:right w:w="15" w:type="dxa"/>
            </w:tcMar>
            <w:vAlign w:val="center"/>
          </w:tcPr>
          <w:p w14:paraId="248B509A">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185D98C0">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1F5D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7" w:hRule="atLeast"/>
          <w:jc w:val="center"/>
        </w:trPr>
        <w:tc>
          <w:tcPr>
            <w:tcW w:w="3426" w:type="dxa"/>
            <w:tcBorders>
              <w:tl2br w:val="nil"/>
              <w:tr2bl w:val="nil"/>
            </w:tcBorders>
            <w:noWrap w:val="0"/>
            <w:tcMar>
              <w:top w:w="15" w:type="dxa"/>
              <w:left w:w="15" w:type="dxa"/>
              <w:right w:w="15" w:type="dxa"/>
            </w:tcMar>
            <w:vAlign w:val="center"/>
          </w:tcPr>
          <w:p w14:paraId="7109D9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2"/>
            <w:tcBorders>
              <w:tl2br w:val="nil"/>
              <w:tr2bl w:val="nil"/>
            </w:tcBorders>
            <w:noWrap w:val="0"/>
            <w:tcMar>
              <w:top w:w="15" w:type="dxa"/>
              <w:left w:w="15" w:type="dxa"/>
              <w:right w:w="15" w:type="dxa"/>
            </w:tcMar>
            <w:vAlign w:val="center"/>
          </w:tcPr>
          <w:p w14:paraId="156753E1">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14:paraId="6D874EE6">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14:paraId="5E2052DB">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14:paraId="24DC5F44">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14:paraId="7CAAAFA4">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14:paraId="200F372C">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5"/>
      </w:tblGrid>
      <w:tr w14:paraId="4F88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14:paraId="4D43D012">
            <w:pPr>
              <w:pStyle w:val="5"/>
              <w:keepNext w:val="0"/>
              <w:keepLines w:val="0"/>
              <w:pageBreakBefore w:val="0"/>
              <w:kinsoku/>
              <w:wordWrap/>
              <w:overflowPunct/>
              <w:topLinePunct w:val="0"/>
              <w:autoSpaceDE/>
              <w:autoSpaceDN/>
              <w:bidi w:val="0"/>
              <w:adjustRightInd/>
              <w:snapToGrid/>
              <w:spacing w:beforeLines="0" w:after="0" w:afterLines="0" w:line="40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14:paraId="45735710">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14:paraId="5EF39FF9">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包括集群主导产业</w:t>
            </w:r>
            <w:r>
              <w:rPr>
                <w:rFonts w:hint="eastAsia" w:ascii="宋体" w:hAnsi="宋体" w:eastAsia="宋体" w:cs="宋体"/>
                <w:i w:val="0"/>
                <w:iCs w:val="0"/>
                <w:color w:val="auto"/>
                <w:sz w:val="21"/>
                <w:szCs w:val="21"/>
                <w:highlight w:val="none"/>
                <w:lang w:eastAsia="zh-CN"/>
              </w:rPr>
              <w:t>在</w:t>
            </w:r>
            <w:r>
              <w:rPr>
                <w:rFonts w:hint="eastAsia" w:ascii="宋体" w:hAnsi="宋体" w:eastAsia="宋体" w:cs="宋体"/>
                <w:i w:val="0"/>
                <w:iCs w:val="0"/>
                <w:color w:val="auto"/>
                <w:sz w:val="21"/>
                <w:szCs w:val="21"/>
                <w:highlight w:val="none"/>
              </w:rPr>
              <w:t>细分领域</w:t>
            </w:r>
            <w:r>
              <w:rPr>
                <w:rFonts w:hint="eastAsia" w:ascii="宋体" w:hAnsi="宋体" w:eastAsia="宋体" w:cs="宋体"/>
                <w:i w:val="0"/>
                <w:iCs w:val="0"/>
                <w:color w:val="auto"/>
                <w:sz w:val="21"/>
                <w:szCs w:val="21"/>
                <w:highlight w:val="none"/>
                <w:lang w:eastAsia="zh-CN"/>
              </w:rPr>
              <w:t>所处</w:t>
            </w:r>
            <w:r>
              <w:rPr>
                <w:rFonts w:hint="eastAsia" w:ascii="宋体" w:hAnsi="宋体" w:eastAsia="宋体" w:cs="宋体"/>
                <w:i w:val="0"/>
                <w:iCs w:val="0"/>
                <w:color w:val="auto"/>
                <w:sz w:val="21"/>
                <w:szCs w:val="21"/>
                <w:highlight w:val="none"/>
                <w:lang w:val="en-US" w:eastAsia="zh-CN"/>
              </w:rPr>
              <w:t>发展水平，行业地位，获得荣誉称号，以及</w:t>
            </w:r>
            <w:r>
              <w:rPr>
                <w:rFonts w:hint="eastAsia" w:ascii="宋体" w:hAnsi="宋体" w:eastAsia="宋体" w:cs="宋体"/>
                <w:i w:val="0"/>
                <w:iCs w:val="0"/>
                <w:color w:val="auto"/>
                <w:sz w:val="21"/>
                <w:szCs w:val="21"/>
                <w:highlight w:val="none"/>
              </w:rPr>
              <w:t>相关政策制定与实施、优质</w:t>
            </w:r>
            <w:r>
              <w:rPr>
                <w:rFonts w:hint="eastAsia" w:ascii="宋体" w:hAnsi="宋体" w:eastAsia="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主体培育、产业链供应链建设等方面近三年来发展情况</w:t>
            </w:r>
            <w:r>
              <w:rPr>
                <w:rFonts w:hint="eastAsia" w:ascii="宋体" w:hAnsi="宋体" w:eastAsia="宋体" w:cs="宋体"/>
                <w:i w:val="0"/>
                <w:iCs w:val="0"/>
                <w:color w:val="auto"/>
                <w:sz w:val="21"/>
                <w:szCs w:val="21"/>
                <w:highlight w:val="none"/>
                <w:lang w:eastAsia="zh-CN"/>
              </w:rPr>
              <w:t>。</w:t>
            </w:r>
          </w:p>
          <w:p w14:paraId="051F903F">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14:paraId="577EC562">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14:paraId="02BA6CFA">
            <w:pPr>
              <w:pStyle w:val="5"/>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14:paraId="256A3D9D">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14:paraId="6271E397">
            <w:pPr>
              <w:pStyle w:val="5"/>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14:paraId="3C8A393F">
            <w:pPr>
              <w:pStyle w:val="5"/>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14:paraId="792E72D7">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14:paraId="041AFE7E">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14:paraId="3F9B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3AFBD9D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0775904">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551807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2024年基准值</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334C54C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2027年目标值</w:t>
                  </w:r>
                </w:p>
              </w:tc>
            </w:tr>
            <w:tr w14:paraId="7761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121DD9A4">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62DFF2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314B9B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6D0464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18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2C56F18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D825DF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351B06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C6F2C9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249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2C7E143D">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62BA92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61D082D">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0C9BC8C">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F84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7888CACE">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E4164A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9C9D8E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69978D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59B4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65513E2D">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B3B0EA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FA3369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E7EC6F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A7B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1FE5425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F41C57D">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2830FE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09F190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662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4E6485F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22D8CA0">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F880A74">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41DC1D4">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B8B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5A5989E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6A326B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3DD0D3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D827D8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FEB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0B4F99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11D3FB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D17870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D1B204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E5C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2404E0E6">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EF4A4A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57C4435">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62FA06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31EB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7CE72A4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B89659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98BDDBD">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49932A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5CFD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34B1802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AF960EE">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36875A65">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DF5471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795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21A8F55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C0B7A6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CBC42B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3B59C1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E3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4F033AC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6B6F56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1F88F6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4E78FC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bl>
          <w:p w14:paraId="04F28CD0">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基准值须符合中小企业特色产业集群认定标准，2027年目标值须符合以下要求：</w:t>
            </w:r>
          </w:p>
          <w:p w14:paraId="11CF319D">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近三年</w:t>
            </w:r>
            <w:r>
              <w:rPr>
                <w:rFonts w:hint="eastAsia" w:ascii="宋体" w:hAnsi="宋体" w:eastAsia="宋体" w:cs="宋体"/>
                <w:i w:val="0"/>
                <w:iCs w:val="0"/>
                <w:color w:val="auto"/>
                <w:sz w:val="21"/>
                <w:szCs w:val="21"/>
                <w:highlight w:val="none"/>
                <w:lang w:val="en-US" w:eastAsia="zh-CN"/>
              </w:rPr>
              <w:t>产值年均增速不低于10%</w:t>
            </w:r>
          </w:p>
          <w:p w14:paraId="1954BF34">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14:paraId="24C7E040">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14:paraId="329D8BA4">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14:paraId="5B5C6F2C">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工业互联网普及率不低于行业平均水平</w:t>
            </w:r>
          </w:p>
          <w:p w14:paraId="2FCEAA46">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二氧化碳排放量下降率不低于行业平均水平</w:t>
            </w:r>
          </w:p>
          <w:p w14:paraId="0F09D969">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率不低于行业平均水平</w:t>
            </w:r>
            <w:r>
              <w:rPr>
                <w:rFonts w:hint="eastAsia" w:ascii="宋体" w:hAnsi="宋体" w:eastAsia="宋体" w:cs="宋体"/>
                <w:i w:val="0"/>
                <w:iCs w:val="0"/>
                <w:color w:val="auto"/>
                <w:sz w:val="21"/>
                <w:szCs w:val="21"/>
                <w:highlight w:val="none"/>
                <w:lang w:val="en-US" w:eastAsia="zh-CN"/>
              </w:rPr>
              <w:t>）</w:t>
            </w:r>
          </w:p>
          <w:p w14:paraId="623A2946">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14:paraId="4FF98237">
            <w:pPr>
              <w:pStyle w:val="5"/>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（1）2025年度</w:t>
            </w:r>
          </w:p>
          <w:p w14:paraId="12263C60">
            <w:pPr>
              <w:pStyle w:val="5"/>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（2）2026年度</w:t>
            </w:r>
          </w:p>
          <w:p w14:paraId="5F0F8D5A">
            <w:pPr>
              <w:pStyle w:val="5"/>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（3）2027年度</w:t>
            </w:r>
          </w:p>
          <w:p w14:paraId="628B814D">
            <w:pPr>
              <w:pStyle w:val="5"/>
              <w:keepNext w:val="0"/>
              <w:keepLines w:val="0"/>
              <w:pageBreakBefore w:val="0"/>
              <w:widowControl/>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14:paraId="547477A0">
            <w:pPr>
              <w:pStyle w:val="5"/>
              <w:keepNext w:val="0"/>
              <w:keepLines w:val="0"/>
              <w:pageBreakBefore w:val="0"/>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14:paraId="4B7448B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tc>
      </w:tr>
    </w:tbl>
    <w:p w14:paraId="7033CF6E">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0"/>
        <w:gridCol w:w="7422"/>
      </w:tblGrid>
      <w:tr w14:paraId="6F5F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14:paraId="471E0667">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14:paraId="477E72AE">
            <w:pPr>
              <w:pStyle w:val="3"/>
              <w:keepNext w:val="0"/>
              <w:keepLines w:val="0"/>
              <w:pageBreakBefore w:val="0"/>
              <w:widowControl w:val="0"/>
              <w:kinsoku/>
              <w:overflowPunct/>
              <w:topLinePunct w:val="0"/>
              <w:autoSpaceDE/>
              <w:autoSpaceDN/>
              <w:bidi w:val="0"/>
              <w:adjustRightInd/>
              <w:snapToGrid/>
              <w:spacing w:before="0" w:beforeLines="0" w:after="0" w:afterLines="0" w:line="400" w:lineRule="exact"/>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14:paraId="0151EF0B">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14:paraId="2E85E5AB">
            <w:pPr>
              <w:spacing w:line="400" w:lineRule="exact"/>
              <w:rPr>
                <w:rFonts w:hint="eastAsia" w:ascii="宋体" w:hAnsi="宋体" w:eastAsia="宋体" w:cs="宋体"/>
                <w:b w:val="0"/>
                <w:color w:val="000000"/>
                <w:kern w:val="0"/>
                <w:sz w:val="24"/>
                <w:szCs w:val="24"/>
                <w:highlight w:val="none"/>
                <w:lang w:bidi="ar"/>
              </w:rPr>
            </w:pPr>
          </w:p>
          <w:p w14:paraId="6A972FF3">
            <w:pPr>
              <w:pStyle w:val="2"/>
              <w:spacing w:line="400" w:lineRule="exact"/>
              <w:rPr>
                <w:rFonts w:hint="eastAsia"/>
              </w:rPr>
            </w:pPr>
          </w:p>
          <w:p w14:paraId="0C538017">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14:paraId="304D4728">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p>
          <w:p w14:paraId="6BC7977A">
            <w:pPr>
              <w:spacing w:line="400" w:lineRule="exact"/>
              <w:rPr>
                <w:rFonts w:hint="eastAsia" w:ascii="宋体" w:hAnsi="宋体" w:eastAsia="宋体" w:cs="宋体"/>
                <w:b w:val="0"/>
                <w:i w:val="0"/>
                <w:color w:val="000000"/>
                <w:kern w:val="0"/>
                <w:sz w:val="24"/>
                <w:szCs w:val="24"/>
                <w:highlight w:val="none"/>
                <w:u w:val="none"/>
                <w:lang w:val="en-US" w:eastAsia="zh-CN" w:bidi="ar"/>
              </w:rPr>
            </w:pPr>
          </w:p>
          <w:p w14:paraId="59010515">
            <w:pPr>
              <w:pStyle w:val="2"/>
              <w:spacing w:line="400" w:lineRule="exact"/>
              <w:rPr>
                <w:rFonts w:hint="eastAsia"/>
                <w:lang w:val="en-US" w:eastAsia="zh-CN"/>
              </w:rPr>
            </w:pPr>
          </w:p>
          <w:p w14:paraId="6C8F09D6">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14:paraId="37252439">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E93BB34">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14:paraId="6263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2" w:hRule="atLeast"/>
          <w:jc w:val="center"/>
        </w:trPr>
        <w:tc>
          <w:tcPr>
            <w:tcW w:w="1640" w:type="dxa"/>
            <w:tcBorders>
              <w:tl2br w:val="nil"/>
              <w:tr2bl w:val="nil"/>
            </w:tcBorders>
            <w:noWrap w:val="0"/>
            <w:tcMar>
              <w:top w:w="15" w:type="dxa"/>
              <w:left w:w="15" w:type="dxa"/>
              <w:right w:w="15" w:type="dxa"/>
            </w:tcMar>
            <w:vAlign w:val="center"/>
          </w:tcPr>
          <w:p w14:paraId="471E600A">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14:paraId="20E62533">
            <w:pPr>
              <w:pStyle w:val="3"/>
              <w:keepNext w:val="0"/>
              <w:keepLines w:val="0"/>
              <w:pageBreakBefore w:val="0"/>
              <w:widowControl w:val="0"/>
              <w:kinsoku/>
              <w:overflowPunct/>
              <w:topLinePunct w:val="0"/>
              <w:autoSpaceDE/>
              <w:autoSpaceDN/>
              <w:bidi w:val="0"/>
              <w:adjustRightInd/>
              <w:snapToGrid/>
              <w:spacing w:before="0" w:beforeLines="0" w:after="0" w:afterLines="0" w:line="400" w:lineRule="exact"/>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14:paraId="7AFDD45B">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4886CCC7">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5ACEBD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i w:val="0"/>
                <w:color w:val="000000"/>
                <w:kern w:val="0"/>
                <w:sz w:val="24"/>
                <w:szCs w:val="24"/>
                <w:highlight w:val="none"/>
                <w:u w:val="none"/>
                <w:lang w:val="en-US" w:eastAsia="zh-CN" w:bidi="ar"/>
              </w:rPr>
            </w:pPr>
          </w:p>
          <w:p w14:paraId="14710BE8">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b w:val="0"/>
                <w:i w:val="0"/>
                <w:color w:val="000000"/>
                <w:kern w:val="0"/>
                <w:sz w:val="24"/>
                <w:szCs w:val="24"/>
                <w:highlight w:val="none"/>
                <w:u w:val="none"/>
                <w:lang w:val="en-US" w:eastAsia="zh-CN" w:bidi="ar"/>
              </w:rPr>
            </w:pPr>
          </w:p>
          <w:p w14:paraId="64016F8A">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04CDC9C0">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14:paraId="62AD562F">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14:paraId="44BE3A8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6F0F">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1178AFC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3"/>
      <w:numFmt w:val="chineseCounting"/>
      <w:suff w:val="nothing"/>
      <w:lvlText w:val="%1、"/>
      <w:lvlJc w:val="left"/>
      <w:rPr>
        <w:rFonts w:hint="eastAsia"/>
      </w:rPr>
    </w:lvl>
  </w:abstractNum>
  <w:abstractNum w:abstractNumId="2">
    <w:nsid w:val="00000004"/>
    <w:multiLevelType w:val="singleLevel"/>
    <w:tmpl w:val="00000004"/>
    <w:lvl w:ilvl="0" w:tentative="0">
      <w:start w:val="1"/>
      <w:numFmt w:val="lowerLetter"/>
      <w:lvlText w:val="%1."/>
      <w:lvlJc w:val="left"/>
      <w:pPr>
        <w:ind w:left="425" w:hanging="425"/>
      </w:pPr>
      <w:rPr>
        <w:rFonts w:hint="default"/>
      </w:rPr>
    </w:lvl>
  </w:abstractNum>
  <w:abstractNum w:abstractNumId="3">
    <w:nsid w:val="00000005"/>
    <w:multiLevelType w:val="singleLevel"/>
    <w:tmpl w:val="00000005"/>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53C57EE"/>
    <w:rsid w:val="2A1A1A4D"/>
    <w:rsid w:val="32D8588A"/>
    <w:rsid w:val="3EAB0813"/>
    <w:rsid w:val="4EDE52A2"/>
    <w:rsid w:val="526D0736"/>
    <w:rsid w:val="57BBBD72"/>
    <w:rsid w:val="64AB7667"/>
    <w:rsid w:val="6F2F62BF"/>
    <w:rsid w:val="71F759A7"/>
    <w:rsid w:val="7D8F8EA8"/>
    <w:rsid w:val="DD25F7A0"/>
    <w:rsid w:val="EBEC467D"/>
    <w:rsid w:val="FEB7C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uiPriority w:val="0"/>
    <w:pPr>
      <w:widowControl/>
    </w:pPr>
    <w:rPr>
      <w:rFonts w:ascii="Times New Roman" w:hAnsi="Times New Roman" w:eastAsia="仿宋_GB2312" w:cs="Times New Roman"/>
      <w:kern w:val="0"/>
      <w:sz w:val="32"/>
      <w:szCs w:val="20"/>
    </w:rPr>
  </w:style>
  <w:style w:type="paragraph" w:styleId="3">
    <w:name w:val="Title"/>
    <w:basedOn w:val="1"/>
    <w:next w:val="1"/>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4">
    <w:name w:val="annotation text"/>
    <w:basedOn w:val="1"/>
    <w:uiPriority w:val="0"/>
    <w:pPr>
      <w:jc w:val="left"/>
    </w:pPr>
  </w:style>
  <w:style w:type="paragraph" w:styleId="5">
    <w:name w:val="Body Text Indent 2"/>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9">
    <w:name w:val="5公文正文"/>
    <w:basedOn w:val="1"/>
    <w:uiPriority w:val="0"/>
    <w:pPr>
      <w:snapToGrid w:val="0"/>
      <w:spacing w:line="360" w:lineRule="auto"/>
      <w:ind w:firstLine="880" w:firstLineChars="200"/>
    </w:pPr>
    <w:rPr>
      <w:rFonts w:ascii="Times New Roman" w:hAnsi="Times New Roman" w:eastAsia="仿宋_GB2312" w:cs="Times New Roman"/>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1.33333333333333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緈冨！伊始！</cp:lastModifiedBy>
  <dcterms:modified xsi:type="dcterms:W3CDTF">2025-03-06T00:38:54Z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3267B31111F7459F9EDABA8A15805A85_13</vt:lpwstr>
  </property>
</Properties>
</file>